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4F" w:rsidRPr="0056644F" w:rsidRDefault="0056644F" w:rsidP="0056644F">
      <w:pPr>
        <w:widowControl w:val="0"/>
        <w:suppressAutoHyphens/>
        <w:spacing w:line="240" w:lineRule="auto"/>
        <w:jc w:val="right"/>
        <w:rPr>
          <w:rFonts w:ascii="Arial" w:eastAsia="Lucida Sans Unicode" w:hAnsi="Arial" w:cs="Arial"/>
          <w:b/>
          <w:bCs/>
          <w:i/>
          <w:sz w:val="24"/>
          <w:szCs w:val="24"/>
          <w:lang w:bidi="en-US"/>
        </w:rPr>
      </w:pPr>
      <w:bookmarkStart w:id="0" w:name="_GoBack"/>
      <w:bookmarkEnd w:id="0"/>
      <w:r>
        <w:rPr>
          <w:rFonts w:ascii="Arial" w:eastAsia="Lucida Sans Unicode" w:hAnsi="Arial" w:cs="Arial"/>
          <w:b/>
          <w:bCs/>
          <w:i/>
          <w:sz w:val="24"/>
          <w:szCs w:val="24"/>
          <w:lang w:bidi="en-US"/>
        </w:rPr>
        <w:t>Załącznik nr 2</w:t>
      </w:r>
    </w:p>
    <w:p w:rsidR="0056644F" w:rsidRPr="0056644F" w:rsidRDefault="0056644F" w:rsidP="0056644F">
      <w:pPr>
        <w:widowControl w:val="0"/>
        <w:suppressAutoHyphens/>
        <w:spacing w:line="240" w:lineRule="auto"/>
        <w:jc w:val="right"/>
        <w:rPr>
          <w:rFonts w:ascii="Arial" w:eastAsia="Lucida Sans Unicode" w:hAnsi="Arial" w:cs="Arial"/>
          <w:b/>
          <w:bCs/>
          <w:i/>
          <w:sz w:val="24"/>
          <w:szCs w:val="24"/>
          <w:lang w:bidi="en-US"/>
        </w:rPr>
      </w:pPr>
      <w:r w:rsidRPr="0056644F">
        <w:rPr>
          <w:rFonts w:ascii="Arial" w:eastAsia="Lucida Sans Unicode" w:hAnsi="Arial" w:cs="Arial"/>
          <w:b/>
          <w:bCs/>
          <w:i/>
          <w:sz w:val="24"/>
          <w:szCs w:val="24"/>
          <w:lang w:bidi="en-US"/>
        </w:rPr>
        <w:t>do SIWZ</w:t>
      </w:r>
    </w:p>
    <w:p w:rsidR="00655389" w:rsidRDefault="00655389" w:rsidP="00655389">
      <w:pPr>
        <w:widowControl w:val="0"/>
        <w:tabs>
          <w:tab w:val="left" w:pos="709"/>
        </w:tabs>
        <w:spacing w:before="120" w:after="240" w:line="276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6644F" w:rsidRPr="0056644F" w:rsidRDefault="00655389" w:rsidP="00655389">
      <w:pPr>
        <w:widowControl w:val="0"/>
        <w:tabs>
          <w:tab w:val="left" w:pos="709"/>
        </w:tabs>
        <w:spacing w:before="120" w:after="240" w:line="276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6644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OPIS PRZEDMIOTU ZAMÓWIENIA </w:t>
      </w:r>
    </w:p>
    <w:p w:rsidR="00655389" w:rsidRPr="00655389" w:rsidRDefault="00655389" w:rsidP="00655389">
      <w:pPr>
        <w:widowControl w:val="0"/>
        <w:tabs>
          <w:tab w:val="left" w:pos="709"/>
        </w:tabs>
        <w:spacing w:before="120" w:after="240" w:line="276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5389">
        <w:rPr>
          <w:rFonts w:ascii="Arial" w:eastAsia="Times New Roman" w:hAnsi="Arial" w:cs="Arial"/>
          <w:b/>
          <w:sz w:val="20"/>
          <w:szCs w:val="20"/>
          <w:lang w:eastAsia="pl-PL"/>
        </w:rPr>
        <w:t>E-usługi dla mieszkańców i przedsiębiorców w Gminie Jeleśnia</w:t>
      </w:r>
    </w:p>
    <w:p w:rsidR="00655389" w:rsidRPr="002D146F" w:rsidRDefault="00655389" w:rsidP="00655389">
      <w:pPr>
        <w:widowControl w:val="0"/>
        <w:numPr>
          <w:ilvl w:val="2"/>
          <w:numId w:val="1"/>
        </w:numPr>
        <w:spacing w:before="120" w:after="120" w:line="276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Przedmiotem zamówienia jest wdrożenie w Gminie Jeleśnia łącznie 28 rodzajów e-usług publicznych dla mieszkańców i przedsiębiorców, w tym 8 e-usług na 4 i 5 poziomie dojrzałości, jak również 20 usług na niższych poziomach dojrzałości technologicznej. Efektem projektu będzie poprawa jakości i dostępności cyfrowych usług publicznych dla mieszkańców i przedsiębiorców (28 nowych e-</w:t>
      </w:r>
      <w:r w:rsidR="0056644F" w:rsidRPr="002D146F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Pr="002D146F">
        <w:rPr>
          <w:rFonts w:ascii="Arial" w:eastAsia="Times New Roman" w:hAnsi="Arial" w:cs="Arial"/>
          <w:sz w:val="20"/>
          <w:szCs w:val="20"/>
          <w:lang w:eastAsia="pl-PL"/>
        </w:rPr>
        <w:t>) oraz skrócenie czasu ich realizacji.</w:t>
      </w:r>
    </w:p>
    <w:p w:rsidR="00655389" w:rsidRPr="002D146F" w:rsidRDefault="00655389" w:rsidP="00655389">
      <w:pPr>
        <w:widowControl w:val="0"/>
        <w:numPr>
          <w:ilvl w:val="2"/>
          <w:numId w:val="1"/>
        </w:numPr>
        <w:spacing w:before="120" w:after="120" w:line="276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Tam, gdzie w SIWZ i dołączonych do niej załącznikach zostało wskazane pochodzenie (marka, znak towarowy, producent, dostawca itp.) materiałów lub normy, aprobaty, specyfikacje i systemy, o których mowa w art. 30 ust. 1 – 3 ustawy </w:t>
      </w:r>
      <w:proofErr w:type="spellStart"/>
      <w:r w:rsidRPr="002D146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D146F">
        <w:rPr>
          <w:rFonts w:ascii="Arial" w:eastAsia="Times New Roman" w:hAnsi="Arial" w:cs="Arial"/>
          <w:sz w:val="20"/>
          <w:szCs w:val="20"/>
          <w:lang w:eastAsia="pl-PL"/>
        </w:rPr>
        <w:t>, Zamawiający dopuszcza oferowanie sprzętu lub rozwiązań równoważnych pod warunkiem, że zapewnią uzyskanie parametrów technicznych nie gorszych od założonych w wyżej wymienionych dokumentach.</w:t>
      </w:r>
    </w:p>
    <w:p w:rsidR="00655389" w:rsidRPr="002D146F" w:rsidRDefault="00655389" w:rsidP="00655389">
      <w:pPr>
        <w:widowControl w:val="0"/>
        <w:numPr>
          <w:ilvl w:val="2"/>
          <w:numId w:val="1"/>
        </w:numPr>
        <w:spacing w:before="120" w:after="120" w:line="276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W sytuacji gdy okaże się, że rozwiązania zawarte w poszczególnych częściach dokumentacji przetargowej (np. część opisowa i rysunkowa, SIWZ, załączniki, itd.):</w:t>
      </w:r>
    </w:p>
    <w:p w:rsidR="00655389" w:rsidRPr="002D146F" w:rsidRDefault="00655389" w:rsidP="00655389">
      <w:pPr>
        <w:widowControl w:val="0"/>
        <w:numPr>
          <w:ilvl w:val="0"/>
          <w:numId w:val="64"/>
        </w:numPr>
        <w:spacing w:before="120" w:after="120" w:line="276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nie są ujęte łącznie w tych dokumentach - Wykonawca jest zobowiązany ująć wszystkie elementy w wycenie i je zrealizować. </w:t>
      </w:r>
    </w:p>
    <w:p w:rsidR="00655389" w:rsidRPr="002D146F" w:rsidRDefault="00655389" w:rsidP="00655389">
      <w:pPr>
        <w:widowControl w:val="0"/>
        <w:numPr>
          <w:ilvl w:val="0"/>
          <w:numId w:val="64"/>
        </w:numPr>
        <w:spacing w:before="120" w:after="120" w:line="276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są sprzeczne lub niejednoznaczne - Wykonawca może zwrócić się do Zamawiającego w celu wyjaśnienia treści zapisów,</w:t>
      </w:r>
    </w:p>
    <w:p w:rsidR="00655389" w:rsidRPr="002D146F" w:rsidRDefault="00655389" w:rsidP="00655389">
      <w:pPr>
        <w:widowControl w:val="0"/>
        <w:numPr>
          <w:ilvl w:val="2"/>
          <w:numId w:val="1"/>
        </w:numPr>
        <w:spacing w:before="120" w:after="120" w:line="276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wykonania wszelkich prac niezbędnych do osiągnięcia zakładanego rezultatu, tj. dostawy i wdrożenia (uruchomienia) </w:t>
      </w: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e usług dla Gminy Jeleśnia</w:t>
      </w: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 wraz ze świadczeniem usług utrzymania (wsparcie asysta techniczna) w okresie gwarancji i rękojmi.</w:t>
      </w:r>
    </w:p>
    <w:p w:rsidR="00655389" w:rsidRPr="002D146F" w:rsidRDefault="00655389" w:rsidP="00655389">
      <w:pPr>
        <w:widowControl w:val="0"/>
        <w:numPr>
          <w:ilvl w:val="2"/>
          <w:numId w:val="1"/>
        </w:numPr>
        <w:spacing w:before="120" w:after="120" w:line="276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będzie wykonać przedmiot zamówienia zgodnie z postanowieniami niniejszej SIWZ, zapisami złożonej oferty, dokumentacją i wymaganiami wynikającymi </w:t>
      </w:r>
      <w:r w:rsidR="0056644F"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2D146F">
        <w:rPr>
          <w:rFonts w:ascii="Arial" w:eastAsia="Times New Roman" w:hAnsi="Arial" w:cs="Arial"/>
          <w:sz w:val="20"/>
          <w:szCs w:val="20"/>
          <w:lang w:eastAsia="pl-PL"/>
        </w:rPr>
        <w:t>z obowiązujących przepisów prawa, standardów i norm oraz etyką zawodową</w:t>
      </w:r>
      <w:r w:rsidR="0056644F" w:rsidRPr="002D146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55389" w:rsidRPr="002D146F" w:rsidRDefault="00655389" w:rsidP="00655389">
      <w:pPr>
        <w:widowControl w:val="0"/>
        <w:numPr>
          <w:ilvl w:val="2"/>
          <w:numId w:val="1"/>
        </w:numPr>
        <w:spacing w:before="120" w:after="120" w:line="276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Wykonawca zobowiązuje się do posiadania odpowiednich umów ubezpieczeniowych z tytułu szkód, które mogą zaistnieć w związku z określonymi zdarzeniami losowymi oraz od odpowiedzialności cywilnej, przez cały czas wykonywania prac do czasu odbioru końcowego.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</w:rPr>
      </w:pPr>
    </w:p>
    <w:p w:rsidR="00655389" w:rsidRPr="002D146F" w:rsidRDefault="00655389" w:rsidP="00655389">
      <w:pPr>
        <w:keepNext/>
        <w:tabs>
          <w:tab w:val="left" w:pos="709"/>
        </w:tabs>
        <w:spacing w:before="120" w:after="240" w:line="240" w:lineRule="auto"/>
        <w:ind w:left="432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1" w:name="_Toc442182003"/>
      <w:r w:rsidRPr="002D146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Ogólne </w:t>
      </w:r>
      <w:bookmarkEnd w:id="1"/>
      <w:r w:rsidRPr="002D146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cechy systemu:</w:t>
      </w:r>
    </w:p>
    <w:p w:rsidR="00655389" w:rsidRPr="002D146F" w:rsidRDefault="00655389" w:rsidP="00655389">
      <w:pPr>
        <w:spacing w:before="120" w:after="120" w:line="300" w:lineRule="atLeast"/>
        <w:ind w:left="720"/>
        <w:jc w:val="both"/>
        <w:rPr>
          <w:rFonts w:ascii="Arial" w:eastAsia="Calibri" w:hAnsi="Arial" w:cs="Arial"/>
        </w:rPr>
      </w:pPr>
      <w:r w:rsidRPr="002D146F">
        <w:rPr>
          <w:rFonts w:ascii="Arial" w:eastAsia="Calibri" w:hAnsi="Arial" w:cs="Arial"/>
        </w:rPr>
        <w:t xml:space="preserve">W zakresie  dotyczącym administracji zintegrowanym pakietem oprogramowania – zarządzanie użytkownikami systemu: 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zakładanie nowych użytkowników systemu i modyfikacja istniejących,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nadawanie identyfikatora systemowego,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rejestracja daty założenia,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wprowadzanie i modyfikacja opisu użytkownika systemu,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ustawianie i zmiana hasła,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wymuszanie zmiany hasła przy pierwszym zalogowaniu do bazy danych,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blokowanie i odblokowywanie konta użytkownika,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definiowanie i modyfikacja czasu ważności hasła, definiowanie i modyfikacja liczby, 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lastRenderedPageBreak/>
        <w:t xml:space="preserve">przechowywanych haseł historycznych, definiowanie i modyfikacja okresu przechowywania haseł, 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historycznych, definiowanie liczby nieudanych prób zalogowania, definiowanie złożoności 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t>hasła (m. in. ilości znaków, wykorzystania małych, dużych liter, cyfr i znaków specjalnych),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wykonywanie kopii zapasowych bazy danych, automatyzacja wykonywania kopii periodycznych, 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definiowania harmonogramu wykonywania kopii periodycznych,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definiowania wielu harmonogramów wykonania kopii,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możliwość wykonywania kopii całej bazy danych, automatyczne wykonywanie kopii na dysk lokalny, automatyczne utrzymywanie określonej liczby kopii bezpieczeństwa, 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prowadzenie dziennika wykonanych kopii bezpieczeństwa,</w:t>
      </w:r>
    </w:p>
    <w:p w:rsidR="00655389" w:rsidRPr="002D146F" w:rsidRDefault="00655389" w:rsidP="00655389">
      <w:pPr>
        <w:numPr>
          <w:ilvl w:val="0"/>
          <w:numId w:val="44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powiadamianie o zaistniałych błędach i awariach wykonania kopii na podany adres e-mail.</w:t>
      </w:r>
    </w:p>
    <w:p w:rsidR="00655389" w:rsidRPr="002D146F" w:rsidRDefault="00655389" w:rsidP="00655389">
      <w:pPr>
        <w:tabs>
          <w:tab w:val="num" w:pos="709"/>
        </w:tabs>
        <w:spacing w:before="120" w:after="120" w:line="300" w:lineRule="atLeast"/>
        <w:ind w:left="709"/>
        <w:jc w:val="both"/>
        <w:rPr>
          <w:rFonts w:ascii="Arial" w:eastAsia="Calibri" w:hAnsi="Arial" w:cs="Arial"/>
        </w:rPr>
      </w:pPr>
    </w:p>
    <w:p w:rsidR="00655389" w:rsidRPr="002D146F" w:rsidRDefault="0056644F" w:rsidP="00655389">
      <w:pPr>
        <w:spacing w:before="120" w:after="120" w:line="300" w:lineRule="atLeast"/>
        <w:ind w:left="720"/>
        <w:jc w:val="both"/>
        <w:rPr>
          <w:rFonts w:ascii="Arial" w:eastAsia="Calibri" w:hAnsi="Arial" w:cs="Arial"/>
        </w:rPr>
      </w:pPr>
      <w:r w:rsidRPr="002D146F">
        <w:rPr>
          <w:rFonts w:ascii="Arial" w:eastAsia="Calibri" w:hAnsi="Arial" w:cs="Arial"/>
        </w:rPr>
        <w:t>W</w:t>
      </w:r>
      <w:r w:rsidR="00655389" w:rsidRPr="002D146F">
        <w:rPr>
          <w:rFonts w:ascii="Arial" w:eastAsia="Calibri" w:hAnsi="Arial" w:cs="Arial"/>
        </w:rPr>
        <w:t xml:space="preserve"> zakresie wymagań ogólnych dla dostarczanego systemu:</w:t>
      </w:r>
    </w:p>
    <w:p w:rsidR="00655389" w:rsidRPr="002D146F" w:rsidRDefault="00655389" w:rsidP="00655389">
      <w:pPr>
        <w:numPr>
          <w:ilvl w:val="0"/>
          <w:numId w:val="45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system musi umożliwić wspólną obsługę kontrahentów (osób prawnych i fizycznych dla systemu naliczania opłaty za wywóz odpadów komunalnych oraz systemów opłat lokalnych) z funkcjonującymi systemami podatków lokalnych (podatek od nieruchomości osób fizycznych i prawnych oraz podatek od środków transportu) funkcjonującymi w Urzędzie Gminy Jeleśnia,</w:t>
      </w:r>
    </w:p>
    <w:p w:rsidR="00655389" w:rsidRPr="002D146F" w:rsidRDefault="00655389" w:rsidP="00655389">
      <w:pPr>
        <w:numPr>
          <w:ilvl w:val="0"/>
          <w:numId w:val="45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system umożliwia definiowanie dowolnej ilości użytkowników,</w:t>
      </w:r>
    </w:p>
    <w:p w:rsidR="00655389" w:rsidRPr="002D146F" w:rsidRDefault="00655389" w:rsidP="00655389">
      <w:pPr>
        <w:numPr>
          <w:ilvl w:val="0"/>
          <w:numId w:val="45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posiada budowę modułową, a jednocześnie stanowić kompleksowy zintegrowany system zarządzania obejmujący swoim zakresem określoną powyżej funkcjonalność. Wymagane jest wzajemne współdziałanie aplikacji programowych poprzez powiązania 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t>logiczne i korzystanie ze wspólnych danych przechowywanych w serwerze bazy danych,</w:t>
      </w:r>
    </w:p>
    <w:p w:rsidR="00655389" w:rsidRPr="002D146F" w:rsidRDefault="00655389" w:rsidP="00655389">
      <w:pPr>
        <w:numPr>
          <w:ilvl w:val="0"/>
          <w:numId w:val="45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zbudowany jest w technologii klient-serwer lub w technologii wielowarstwowej 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br/>
        <w:t xml:space="preserve">w oparciu o bazę danych SQL. Licencja bazy danych powinna obejmować możliwość przyłączenia nieograniczonej liczby użytkowników, nie ograniczać wielkości bazy, 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br/>
        <w:t xml:space="preserve">a ponadto nie może w żadne sposób ograniczać Gmin w przypadku rozbudowy serwera np. 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br/>
        <w:t xml:space="preserve">o dodatkowe dyski, pamięci czy procesory, włączając w to również możliwość przeniesienia systemu na inny serwer; licencja na bazę danych nie może w żaden sposób wpływać 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br/>
        <w:t>i obciążać Zamawiającego innymi dodatkowymi kosztami w przyszłości,</w:t>
      </w:r>
    </w:p>
    <w:p w:rsidR="00655389" w:rsidRPr="002D146F" w:rsidRDefault="00655389" w:rsidP="00655389">
      <w:pPr>
        <w:numPr>
          <w:ilvl w:val="0"/>
          <w:numId w:val="45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system jest w całości spolonizowany, a więc posiadać polskie znaki i instrukcję obsługi po polsku dla użytkownika oraz administratora,</w:t>
      </w:r>
    </w:p>
    <w:p w:rsidR="00655389" w:rsidRPr="002D146F" w:rsidRDefault="00655389" w:rsidP="00655389">
      <w:pPr>
        <w:numPr>
          <w:ilvl w:val="0"/>
          <w:numId w:val="45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system posiada graficzny interfejs użytkownika gwarantujący wygodne wprowadzanie danych, bieżącą kontrolę poprawności wprowadzanych danych, przejrzystość prezentowania danych na ekranie oraz wygodny sposób wyszukiwania danych po dowolnych kryteriach,</w:t>
      </w:r>
    </w:p>
    <w:p w:rsidR="00655389" w:rsidRPr="002D146F" w:rsidRDefault="00655389" w:rsidP="00655389">
      <w:pPr>
        <w:numPr>
          <w:ilvl w:val="0"/>
          <w:numId w:val="45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system posiada w środowisku sieciowym i posiadać wielodostępność pozwalającą na równoczesne korzystanie z bazy danych przez wielu użytkowników,</w:t>
      </w:r>
    </w:p>
    <w:p w:rsidR="00655389" w:rsidRPr="002D146F" w:rsidRDefault="00655389" w:rsidP="00655389">
      <w:pPr>
        <w:numPr>
          <w:ilvl w:val="0"/>
          <w:numId w:val="45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system posiada mechanizmy umożliwiające identyfikację użytkownika i ustalenie daty wprowadzenia i modyfikacji danych,</w:t>
      </w:r>
    </w:p>
    <w:p w:rsidR="00655389" w:rsidRPr="002D146F" w:rsidRDefault="00655389" w:rsidP="00655389">
      <w:pPr>
        <w:numPr>
          <w:ilvl w:val="0"/>
          <w:numId w:val="45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system posiada mechanizmy ochrony danych przed niepowołanym dostępem, nadawania uprawnień dla użytkowników do korzystania z modułów jak również do korzystania z wybranych funkcji,</w:t>
      </w:r>
    </w:p>
    <w:p w:rsidR="00655389" w:rsidRPr="002D146F" w:rsidRDefault="00655389" w:rsidP="00655389">
      <w:pPr>
        <w:numPr>
          <w:ilvl w:val="0"/>
          <w:numId w:val="45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system posiada słowniki wewnętrzne,</w:t>
      </w:r>
    </w:p>
    <w:p w:rsidR="00655389" w:rsidRPr="002D146F" w:rsidRDefault="00655389" w:rsidP="00655389">
      <w:pPr>
        <w:numPr>
          <w:ilvl w:val="0"/>
          <w:numId w:val="45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system działa w środowisku zintegrowanych baz danych posiadającym następujące cechy: relacyjność i transakcyjność, komunikacja z aplikacjami w standardzie SQL.</w:t>
      </w:r>
    </w:p>
    <w:p w:rsidR="00655389" w:rsidRPr="002D146F" w:rsidRDefault="00655389" w:rsidP="00655389">
      <w:pPr>
        <w:numPr>
          <w:ilvl w:val="0"/>
          <w:numId w:val="45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lastRenderedPageBreak/>
        <w:t>system funkcjonuje zgodnie z obowiązującymi przepisami prawa,</w:t>
      </w:r>
    </w:p>
    <w:p w:rsidR="00655389" w:rsidRPr="002D146F" w:rsidRDefault="00655389" w:rsidP="00655389">
      <w:pPr>
        <w:numPr>
          <w:ilvl w:val="0"/>
          <w:numId w:val="45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oprogramowanie nie jest przeznaczone przez producenta do wycofania z produkcji, sprzedaży lub wsparcia technicznego,</w:t>
      </w:r>
    </w:p>
    <w:p w:rsidR="00655389" w:rsidRPr="002D146F" w:rsidRDefault="00655389" w:rsidP="00655389">
      <w:pPr>
        <w:spacing w:before="120" w:after="120" w:line="300" w:lineRule="atLeast"/>
        <w:ind w:left="720"/>
        <w:jc w:val="both"/>
        <w:rPr>
          <w:rFonts w:ascii="Arial" w:eastAsia="Calibri" w:hAnsi="Arial" w:cs="Arial"/>
        </w:rPr>
      </w:pPr>
    </w:p>
    <w:p w:rsidR="00655389" w:rsidRPr="002D146F" w:rsidRDefault="00655389" w:rsidP="00655389">
      <w:pPr>
        <w:spacing w:before="120" w:after="120" w:line="300" w:lineRule="atLeast"/>
        <w:ind w:left="720"/>
        <w:jc w:val="both"/>
        <w:rPr>
          <w:rFonts w:ascii="Arial" w:eastAsia="Calibri" w:hAnsi="Arial" w:cs="Arial"/>
          <w:b/>
          <w:u w:val="single"/>
        </w:rPr>
      </w:pPr>
      <w:r w:rsidRPr="002D146F">
        <w:rPr>
          <w:rFonts w:ascii="Arial" w:eastAsia="Calibri" w:hAnsi="Arial" w:cs="Arial"/>
          <w:u w:val="single"/>
        </w:rPr>
        <w:t>Prace wdrożeniowe obejmują w odniesieniu do każdego systemu</w:t>
      </w:r>
      <w:r w:rsidRPr="002D146F">
        <w:rPr>
          <w:rFonts w:ascii="Arial" w:eastAsia="Calibri" w:hAnsi="Arial" w:cs="Arial"/>
          <w:b/>
          <w:u w:val="single"/>
        </w:rPr>
        <w:t>:</w:t>
      </w:r>
    </w:p>
    <w:p w:rsidR="00655389" w:rsidRPr="002D146F" w:rsidRDefault="00655389" w:rsidP="00655389">
      <w:pPr>
        <w:spacing w:before="120" w:after="120" w:line="300" w:lineRule="atLeast"/>
        <w:ind w:left="720"/>
        <w:jc w:val="both"/>
        <w:rPr>
          <w:rFonts w:ascii="Arial" w:eastAsia="Calibri" w:hAnsi="Arial" w:cs="Arial"/>
        </w:rPr>
      </w:pPr>
      <w:r w:rsidRPr="002D146F">
        <w:rPr>
          <w:rFonts w:ascii="Arial" w:eastAsia="Calibri" w:hAnsi="Arial" w:cs="Arial"/>
        </w:rPr>
        <w:t>Instalację i konfigurację oprogramowania na serwerze: dostawę i wdrożenie systemu wraz z prze</w:t>
      </w:r>
      <w:r w:rsidR="002D146F" w:rsidRPr="002D146F">
        <w:rPr>
          <w:rFonts w:ascii="Arial" w:eastAsia="Calibri" w:hAnsi="Arial" w:cs="Arial"/>
        </w:rPr>
        <w:t xml:space="preserve">kazaniem licencji </w:t>
      </w:r>
      <w:r w:rsidRPr="002D146F">
        <w:rPr>
          <w:rFonts w:ascii="Arial" w:eastAsia="Calibri" w:hAnsi="Arial" w:cs="Arial"/>
        </w:rPr>
        <w:t>na zasadach wskazanych we wzorze</w:t>
      </w:r>
      <w:r w:rsidR="002D146F" w:rsidRPr="002D146F">
        <w:rPr>
          <w:rFonts w:ascii="Arial" w:eastAsia="Calibri" w:hAnsi="Arial" w:cs="Arial"/>
        </w:rPr>
        <w:t xml:space="preserve"> umowy</w:t>
      </w:r>
      <w:r w:rsidRPr="002D146F">
        <w:rPr>
          <w:rFonts w:ascii="Arial" w:eastAsia="Calibri" w:hAnsi="Arial" w:cs="Arial"/>
        </w:rPr>
        <w:t xml:space="preserve">, instalację i konfigurację, przygotowanie serwera.  </w:t>
      </w:r>
    </w:p>
    <w:p w:rsidR="00655389" w:rsidRPr="002D146F" w:rsidRDefault="00655389" w:rsidP="00655389">
      <w:pPr>
        <w:shd w:val="clear" w:color="auto" w:fill="FFFFFF"/>
        <w:spacing w:before="120" w:after="120" w:line="300" w:lineRule="atLeast"/>
        <w:ind w:left="720"/>
        <w:jc w:val="both"/>
        <w:rPr>
          <w:rFonts w:ascii="Arial" w:eastAsia="Calibri" w:hAnsi="Arial" w:cs="Arial"/>
          <w:iCs/>
          <w:spacing w:val="-2"/>
        </w:rPr>
      </w:pPr>
      <w:r w:rsidRPr="002D146F">
        <w:rPr>
          <w:rFonts w:ascii="Arial" w:eastAsia="Calibri" w:hAnsi="Arial" w:cs="Arial"/>
          <w:iCs/>
          <w:spacing w:val="-2"/>
        </w:rPr>
        <w:t>Szkolenia użytkowników:</w:t>
      </w:r>
    </w:p>
    <w:p w:rsidR="00655389" w:rsidRPr="002D146F" w:rsidRDefault="00655389" w:rsidP="00655389">
      <w:pPr>
        <w:numPr>
          <w:ilvl w:val="0"/>
          <w:numId w:val="46"/>
        </w:numPr>
        <w:spacing w:before="120" w:after="120" w:line="300" w:lineRule="atLeast"/>
        <w:ind w:left="709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pacing w:val="-2"/>
          <w:sz w:val="20"/>
          <w:szCs w:val="20"/>
        </w:rPr>
        <w:t xml:space="preserve">Do </w:t>
      </w:r>
      <w:r w:rsidRPr="002D146F">
        <w:rPr>
          <w:rFonts w:ascii="Arial" w:eastAsia="Calibri" w:hAnsi="Arial" w:cs="Arial"/>
          <w:sz w:val="20"/>
          <w:szCs w:val="20"/>
        </w:rPr>
        <w:t xml:space="preserve">każdego modułu wspomagającego obsługę obszarów działalności urzędu, Zamawiający wskaże osoby, które zostaną przeszkolone. </w:t>
      </w:r>
    </w:p>
    <w:p w:rsidR="00655389" w:rsidRPr="002D146F" w:rsidRDefault="00655389" w:rsidP="00655389">
      <w:pPr>
        <w:numPr>
          <w:ilvl w:val="0"/>
          <w:numId w:val="46"/>
        </w:numPr>
        <w:spacing w:before="120" w:after="120" w:line="300" w:lineRule="atLeast"/>
        <w:ind w:left="709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Szkolenia będą realizowane w pomieszczeniach i na sprzęcie udostępnionym przez urząd.</w:t>
      </w:r>
    </w:p>
    <w:p w:rsidR="00655389" w:rsidRPr="002D146F" w:rsidRDefault="00655389" w:rsidP="00655389">
      <w:pPr>
        <w:numPr>
          <w:ilvl w:val="0"/>
          <w:numId w:val="46"/>
        </w:numPr>
        <w:spacing w:before="120" w:after="120" w:line="300" w:lineRule="atLeast"/>
        <w:ind w:left="709" w:hanging="425"/>
        <w:contextualSpacing/>
        <w:jc w:val="both"/>
        <w:rPr>
          <w:rFonts w:ascii="Arial" w:eastAsia="Calibri" w:hAnsi="Arial" w:cs="Arial"/>
          <w:spacing w:val="-2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Nie przewiduje</w:t>
      </w:r>
      <w:r w:rsidRPr="002D146F">
        <w:rPr>
          <w:rFonts w:ascii="Arial" w:eastAsia="Calibri" w:hAnsi="Arial" w:cs="Arial"/>
          <w:spacing w:val="-2"/>
          <w:sz w:val="20"/>
          <w:szCs w:val="20"/>
        </w:rPr>
        <w:t xml:space="preserve"> się przeprowadzania szkoleń typu e-learning w zastępstwie szkoleń tradycyjnych.</w:t>
      </w:r>
    </w:p>
    <w:p w:rsidR="00655389" w:rsidRPr="002D146F" w:rsidRDefault="00655389" w:rsidP="00655389">
      <w:pPr>
        <w:numPr>
          <w:ilvl w:val="0"/>
          <w:numId w:val="46"/>
        </w:numPr>
        <w:spacing w:before="120" w:after="120" w:line="300" w:lineRule="atLeast"/>
        <w:ind w:left="709" w:hanging="425"/>
        <w:contextualSpacing/>
        <w:jc w:val="both"/>
        <w:rPr>
          <w:rFonts w:ascii="Arial" w:eastAsia="Calibri" w:hAnsi="Arial" w:cs="Arial"/>
          <w:spacing w:val="-2"/>
          <w:sz w:val="20"/>
          <w:szCs w:val="20"/>
        </w:rPr>
      </w:pPr>
      <w:r w:rsidRPr="002D146F">
        <w:rPr>
          <w:rFonts w:ascii="Arial" w:eastAsia="Calibri" w:hAnsi="Arial" w:cs="Arial"/>
          <w:spacing w:val="-2"/>
          <w:sz w:val="20"/>
          <w:szCs w:val="20"/>
        </w:rPr>
        <w:t>Dopuszcza się po uzgodnieniu z Zamawiającym przeprowadzenie szkoleń grupowych w wybranych obszarach tematycznych.</w:t>
      </w:r>
    </w:p>
    <w:p w:rsidR="008126BD" w:rsidRPr="002D146F" w:rsidRDefault="008126BD" w:rsidP="00655389">
      <w:pPr>
        <w:spacing w:before="120" w:after="120" w:line="300" w:lineRule="atLeast"/>
        <w:ind w:left="720"/>
        <w:jc w:val="both"/>
        <w:rPr>
          <w:rFonts w:ascii="Arial" w:eastAsia="Calibri" w:hAnsi="Arial" w:cs="Arial"/>
          <w:spacing w:val="-2"/>
          <w:sz w:val="12"/>
        </w:rPr>
      </w:pPr>
    </w:p>
    <w:p w:rsidR="00655389" w:rsidRPr="002D146F" w:rsidRDefault="00655389" w:rsidP="00655389">
      <w:pPr>
        <w:spacing w:before="120" w:after="120" w:line="300" w:lineRule="atLeast"/>
        <w:ind w:left="720"/>
        <w:jc w:val="both"/>
        <w:rPr>
          <w:rFonts w:ascii="Arial" w:eastAsia="Calibri" w:hAnsi="Arial" w:cs="Arial"/>
          <w:spacing w:val="-2"/>
        </w:rPr>
      </w:pPr>
      <w:r w:rsidRPr="002D146F">
        <w:rPr>
          <w:rFonts w:ascii="Arial" w:eastAsia="Calibri" w:hAnsi="Arial" w:cs="Arial"/>
          <w:spacing w:val="-2"/>
        </w:rPr>
        <w:t>Przeniesienie danych:</w:t>
      </w:r>
    </w:p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spacing w:val="-2"/>
        </w:rPr>
      </w:pPr>
      <w:r w:rsidRPr="002D146F">
        <w:rPr>
          <w:rFonts w:ascii="Arial" w:eastAsia="Calibri" w:hAnsi="Arial" w:cs="Arial"/>
          <w:spacing w:val="-2"/>
        </w:rPr>
        <w:t>Przeniesienie danych z obecnie funkcjonujących systemów w zakresie systemów finansowo - budżetowych zakres obejmuje: bilans otwarcia na przełomie roku, rozrachunki, kontrahentów.</w:t>
      </w:r>
    </w:p>
    <w:p w:rsidR="00655389" w:rsidRPr="002D146F" w:rsidRDefault="00655389" w:rsidP="00655389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6BD" w:rsidRPr="002D146F" w:rsidRDefault="008126BD" w:rsidP="00655389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5389" w:rsidRPr="002D146F" w:rsidRDefault="008126BD" w:rsidP="00655389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655389"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adanie 1. </w:t>
      </w:r>
    </w:p>
    <w:p w:rsidR="00655389" w:rsidRPr="002D146F" w:rsidRDefault="00655389" w:rsidP="00655389">
      <w:pPr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Infrastruktura sprzętowa I oprogramowanie środowiska pracy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</w:t>
      </w:r>
    </w:p>
    <w:p w:rsidR="00655389" w:rsidRPr="002D146F" w:rsidRDefault="00655389" w:rsidP="00655389">
      <w:pPr>
        <w:keepNext/>
        <w:spacing w:before="160" w:line="240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  <w:r w:rsidRPr="002D146F">
        <w:rPr>
          <w:rFonts w:ascii="Arial" w:eastAsia="Calibri" w:hAnsi="Arial" w:cs="Arial"/>
          <w:b/>
          <w:sz w:val="20"/>
          <w:szCs w:val="20"/>
        </w:rPr>
        <w:t>Wykonawca dostarczy do siedziby zamawiającego sprzęt oraz oprogramowanie:</w:t>
      </w:r>
    </w:p>
    <w:p w:rsidR="00655389" w:rsidRPr="002D146F" w:rsidRDefault="00655389" w:rsidP="00655389">
      <w:pPr>
        <w:numPr>
          <w:ilvl w:val="0"/>
          <w:numId w:val="6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Serwer bazodanowy</w:t>
      </w:r>
    </w:p>
    <w:p w:rsidR="00655389" w:rsidRPr="002D146F" w:rsidRDefault="00655389" w:rsidP="00655389">
      <w:pPr>
        <w:numPr>
          <w:ilvl w:val="0"/>
          <w:numId w:val="6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Serwer dla Systemu Gminnego Portalu</w:t>
      </w:r>
    </w:p>
    <w:p w:rsidR="00655389" w:rsidRPr="002D146F" w:rsidRDefault="00655389" w:rsidP="00655389">
      <w:pPr>
        <w:numPr>
          <w:ilvl w:val="0"/>
          <w:numId w:val="6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Zasilacz UPS</w:t>
      </w:r>
    </w:p>
    <w:p w:rsidR="00655389" w:rsidRPr="002D146F" w:rsidRDefault="00655389" w:rsidP="00655389">
      <w:pPr>
        <w:numPr>
          <w:ilvl w:val="0"/>
          <w:numId w:val="6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10 stacji roboczych</w:t>
      </w:r>
    </w:p>
    <w:p w:rsidR="00655389" w:rsidRPr="002D146F" w:rsidRDefault="00655389" w:rsidP="00655389">
      <w:pPr>
        <w:numPr>
          <w:ilvl w:val="0"/>
          <w:numId w:val="6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Firewall</w:t>
      </w:r>
    </w:p>
    <w:p w:rsidR="00655389" w:rsidRPr="002D146F" w:rsidRDefault="00655389" w:rsidP="00655389">
      <w:pPr>
        <w:numPr>
          <w:ilvl w:val="0"/>
          <w:numId w:val="6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System do archiwizacji</w:t>
      </w:r>
    </w:p>
    <w:p w:rsidR="00655389" w:rsidRPr="002D146F" w:rsidRDefault="00655389" w:rsidP="00655389">
      <w:pPr>
        <w:numPr>
          <w:ilvl w:val="0"/>
          <w:numId w:val="6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Oprogramowanie LINUX </w:t>
      </w:r>
      <w:proofErr w:type="spellStart"/>
      <w:r w:rsidRPr="002D146F">
        <w:rPr>
          <w:rFonts w:ascii="Arial" w:eastAsia="Calibri" w:hAnsi="Arial" w:cs="Arial"/>
          <w:color w:val="000000"/>
          <w:sz w:val="20"/>
          <w:szCs w:val="20"/>
        </w:rPr>
        <w:t>RedHAT</w:t>
      </w:r>
      <w:proofErr w:type="spellEnd"/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 (3 lata) lub równoważny</w:t>
      </w:r>
    </w:p>
    <w:p w:rsidR="00655389" w:rsidRPr="002D146F" w:rsidRDefault="00655389" w:rsidP="00655389">
      <w:pPr>
        <w:numPr>
          <w:ilvl w:val="0"/>
          <w:numId w:val="6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Oprogramowanie Windows 2012 </w:t>
      </w:r>
      <w:proofErr w:type="spellStart"/>
      <w:r w:rsidRPr="002D146F">
        <w:rPr>
          <w:rFonts w:ascii="Arial" w:eastAsia="Calibri" w:hAnsi="Arial" w:cs="Arial"/>
          <w:color w:val="000000"/>
          <w:sz w:val="20"/>
          <w:szCs w:val="20"/>
        </w:rPr>
        <w:t>Srv</w:t>
      </w:r>
      <w:proofErr w:type="spellEnd"/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2D146F">
        <w:rPr>
          <w:rFonts w:ascii="Arial" w:eastAsia="Calibri" w:hAnsi="Arial" w:cs="Arial"/>
          <w:color w:val="000000"/>
          <w:sz w:val="20"/>
          <w:szCs w:val="20"/>
        </w:rPr>
        <w:t>Std</w:t>
      </w:r>
      <w:proofErr w:type="spellEnd"/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 lub równoważny</w:t>
      </w:r>
    </w:p>
    <w:p w:rsidR="00655389" w:rsidRPr="002D146F" w:rsidRDefault="00655389" w:rsidP="00655389">
      <w:pPr>
        <w:numPr>
          <w:ilvl w:val="0"/>
          <w:numId w:val="6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Licencja Windows 2012 – </w:t>
      </w:r>
      <w:proofErr w:type="spellStart"/>
      <w:r w:rsidRPr="002D146F">
        <w:rPr>
          <w:rFonts w:ascii="Arial" w:eastAsia="Calibri" w:hAnsi="Arial" w:cs="Arial"/>
          <w:color w:val="000000"/>
          <w:sz w:val="20"/>
          <w:szCs w:val="20"/>
        </w:rPr>
        <w:t>Ext</w:t>
      </w:r>
      <w:proofErr w:type="spellEnd"/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2D146F">
        <w:rPr>
          <w:rFonts w:ascii="Arial" w:eastAsia="Calibri" w:hAnsi="Arial" w:cs="Arial"/>
          <w:color w:val="000000"/>
          <w:sz w:val="20"/>
          <w:szCs w:val="20"/>
        </w:rPr>
        <w:t>Conector</w:t>
      </w:r>
      <w:proofErr w:type="spellEnd"/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 lub równoważny</w:t>
      </w:r>
    </w:p>
    <w:p w:rsidR="00655389" w:rsidRPr="002D146F" w:rsidRDefault="00655389" w:rsidP="00655389">
      <w:pPr>
        <w:numPr>
          <w:ilvl w:val="0"/>
          <w:numId w:val="6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Windows 2012 – CAL 70 lic lub równoważny</w:t>
      </w:r>
    </w:p>
    <w:p w:rsidR="00655389" w:rsidRPr="002D146F" w:rsidRDefault="00655389" w:rsidP="00655389">
      <w:pPr>
        <w:numPr>
          <w:ilvl w:val="0"/>
          <w:numId w:val="6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Certyfikaty serwerowe</w:t>
      </w:r>
    </w:p>
    <w:p w:rsidR="00655389" w:rsidRPr="002D146F" w:rsidRDefault="00655389" w:rsidP="008126BD">
      <w:pPr>
        <w:numPr>
          <w:ilvl w:val="0"/>
          <w:numId w:val="6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System do tworzenia backupów</w:t>
      </w:r>
    </w:p>
    <w:p w:rsidR="00655389" w:rsidRPr="002D146F" w:rsidRDefault="00655389" w:rsidP="00655389">
      <w:pPr>
        <w:keepNext/>
        <w:keepLines/>
        <w:spacing w:before="160" w:line="259" w:lineRule="auto"/>
        <w:ind w:left="720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Serwer bazodanowy</w:t>
      </w:r>
    </w:p>
    <w:p w:rsidR="00655389" w:rsidRPr="002D146F" w:rsidRDefault="00655389" w:rsidP="00655389">
      <w:pPr>
        <w:keepNext/>
        <w:spacing w:before="1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D146F">
        <w:rPr>
          <w:rFonts w:ascii="Arial" w:eastAsia="Calibri" w:hAnsi="Arial" w:cs="Arial"/>
          <w:b/>
          <w:sz w:val="20"/>
          <w:szCs w:val="20"/>
        </w:rPr>
        <w:t>Minimalne wymagania:</w:t>
      </w:r>
    </w:p>
    <w:p w:rsidR="00655389" w:rsidRPr="002D146F" w:rsidRDefault="00655389" w:rsidP="00655389">
      <w:pPr>
        <w:numPr>
          <w:ilvl w:val="0"/>
          <w:numId w:val="57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Procesor: 1 x procesor, 4 rdzenie, 2.2GHz</w:t>
      </w:r>
    </w:p>
    <w:p w:rsidR="00655389" w:rsidRPr="002D146F" w:rsidRDefault="00655389" w:rsidP="00655389">
      <w:pPr>
        <w:numPr>
          <w:ilvl w:val="0"/>
          <w:numId w:val="57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Pamięć RAM: 8 GB ECC</w:t>
      </w:r>
    </w:p>
    <w:p w:rsidR="00655389" w:rsidRPr="002D146F" w:rsidRDefault="00655389" w:rsidP="00655389">
      <w:pPr>
        <w:numPr>
          <w:ilvl w:val="0"/>
          <w:numId w:val="57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Pojemność dyskowa: 2 x 600 GB 15000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obr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/min – RAID 1</w:t>
      </w:r>
    </w:p>
    <w:p w:rsidR="00655389" w:rsidRPr="002D146F" w:rsidRDefault="00655389" w:rsidP="00655389">
      <w:pPr>
        <w:numPr>
          <w:ilvl w:val="0"/>
          <w:numId w:val="57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Rodzaj dysków: SAS</w:t>
      </w:r>
    </w:p>
    <w:p w:rsidR="00655389" w:rsidRPr="002D146F" w:rsidRDefault="00655389" w:rsidP="00655389">
      <w:pPr>
        <w:numPr>
          <w:ilvl w:val="0"/>
          <w:numId w:val="57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lastRenderedPageBreak/>
        <w:t>Kontroler dyskowy: Cache 256MB, możliwość utworzenia RAID 1, 5</w:t>
      </w:r>
    </w:p>
    <w:p w:rsidR="00655389" w:rsidRPr="002D146F" w:rsidRDefault="00655389" w:rsidP="00655389">
      <w:pPr>
        <w:numPr>
          <w:ilvl w:val="0"/>
          <w:numId w:val="57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Karta sieciowa: 1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Gb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/s</w:t>
      </w:r>
    </w:p>
    <w:p w:rsidR="00655389" w:rsidRPr="002D146F" w:rsidRDefault="00655389" w:rsidP="00655389">
      <w:pPr>
        <w:numPr>
          <w:ilvl w:val="0"/>
          <w:numId w:val="57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System operacyjny: REDHAT ENTERPRISE 6.x 64bit (3 lata) lub równoważny. Równoważny system operacyjny, to system pochodzący z rodziny UNIX, umożliwiający zainstalowanie serwera bazodanowego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FireBird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2.5, posiadający co najmniej 3 letnie wsparcie techniczne producenta</w:t>
      </w:r>
    </w:p>
    <w:p w:rsidR="00655389" w:rsidRPr="002D146F" w:rsidRDefault="00655389" w:rsidP="00655389">
      <w:pPr>
        <w:numPr>
          <w:ilvl w:val="0"/>
          <w:numId w:val="57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System bazodanowy: FIREBIRD 2.5</w:t>
      </w:r>
    </w:p>
    <w:p w:rsidR="00655389" w:rsidRPr="002D146F" w:rsidRDefault="00655389" w:rsidP="00655389">
      <w:pPr>
        <w:numPr>
          <w:ilvl w:val="0"/>
          <w:numId w:val="57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Czas reakcji na awarię producenta sprzętu – NBD (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next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bussines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day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)</w:t>
      </w:r>
    </w:p>
    <w:p w:rsidR="00655389" w:rsidRPr="002D146F" w:rsidRDefault="00655389" w:rsidP="00655389">
      <w:pPr>
        <w:keepNext/>
        <w:keepLines/>
        <w:spacing w:before="160" w:line="259" w:lineRule="auto"/>
        <w:ind w:left="72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Toc464116043"/>
      <w:bookmarkStart w:id="3" w:name="_Toc464637571"/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Serwer dla EURZĄD i 3W – wirtualizacja HYPER-V (3 </w:t>
      </w:r>
      <w:proofErr w:type="spellStart"/>
      <w:r w:rsidRPr="002D146F">
        <w:rPr>
          <w:rFonts w:ascii="Arial" w:eastAsia="Times New Roman" w:hAnsi="Arial" w:cs="Arial"/>
          <w:sz w:val="20"/>
          <w:szCs w:val="20"/>
          <w:lang w:eastAsia="pl-PL"/>
        </w:rPr>
        <w:t>wirtualki</w:t>
      </w:r>
      <w:proofErr w:type="spellEnd"/>
      <w:r w:rsidRPr="002D146F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End w:id="2"/>
      <w:bookmarkEnd w:id="3"/>
    </w:p>
    <w:p w:rsidR="00655389" w:rsidRPr="002D146F" w:rsidRDefault="00655389" w:rsidP="00655389">
      <w:pPr>
        <w:keepNext/>
        <w:spacing w:before="1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D146F">
        <w:rPr>
          <w:rFonts w:ascii="Arial" w:eastAsia="Calibri" w:hAnsi="Arial" w:cs="Arial"/>
          <w:b/>
          <w:sz w:val="20"/>
          <w:szCs w:val="20"/>
        </w:rPr>
        <w:t>Minimalne wymagania:</w:t>
      </w:r>
    </w:p>
    <w:p w:rsidR="00655389" w:rsidRPr="002D146F" w:rsidRDefault="00655389" w:rsidP="00655389">
      <w:pPr>
        <w:numPr>
          <w:ilvl w:val="0"/>
          <w:numId w:val="58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Procesor: 1 x procesor, 6 rdzeniowy 2,4 GHz</w:t>
      </w:r>
    </w:p>
    <w:p w:rsidR="00655389" w:rsidRPr="002D146F" w:rsidRDefault="00655389" w:rsidP="00655389">
      <w:pPr>
        <w:numPr>
          <w:ilvl w:val="0"/>
          <w:numId w:val="58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Pamięć RAM: 32 GB ECC</w:t>
      </w:r>
    </w:p>
    <w:p w:rsidR="00655389" w:rsidRPr="002D146F" w:rsidRDefault="00655389" w:rsidP="00655389">
      <w:pPr>
        <w:numPr>
          <w:ilvl w:val="0"/>
          <w:numId w:val="58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Pojemność dyskowa: 5 x 300GB 15000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obr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/min</w:t>
      </w:r>
    </w:p>
    <w:p w:rsidR="00655389" w:rsidRPr="002D146F" w:rsidRDefault="00655389" w:rsidP="00655389">
      <w:pPr>
        <w:numPr>
          <w:ilvl w:val="0"/>
          <w:numId w:val="58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Rodzaj dysków: SAS</w:t>
      </w:r>
    </w:p>
    <w:p w:rsidR="00655389" w:rsidRPr="002D146F" w:rsidRDefault="00655389" w:rsidP="00655389">
      <w:pPr>
        <w:numPr>
          <w:ilvl w:val="0"/>
          <w:numId w:val="58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Kontroler dyskowy: Cache 512MB, możliwość utworzenia RAID 1, 5</w:t>
      </w:r>
    </w:p>
    <w:p w:rsidR="00655389" w:rsidRPr="002D146F" w:rsidRDefault="00655389" w:rsidP="00655389">
      <w:pPr>
        <w:numPr>
          <w:ilvl w:val="0"/>
          <w:numId w:val="58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Karta sieciowa: 4 x 1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Gb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/s</w:t>
      </w:r>
    </w:p>
    <w:p w:rsidR="00655389" w:rsidRPr="002D146F" w:rsidRDefault="00655389" w:rsidP="00655389">
      <w:pPr>
        <w:numPr>
          <w:ilvl w:val="0"/>
          <w:numId w:val="58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System operacyjny:</w:t>
      </w:r>
    </w:p>
    <w:p w:rsidR="00655389" w:rsidRPr="002D146F" w:rsidRDefault="00655389" w:rsidP="00655389">
      <w:pPr>
        <w:numPr>
          <w:ilvl w:val="1"/>
          <w:numId w:val="58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2 x Windows Server 2012R2 STD lub równoważny. Równoważny system operacyjny to system w pełni obsługujący mechanizm Active Directory oraz umożliwiający zainstalowanie sytemu MSSQL Server</w:t>
      </w:r>
    </w:p>
    <w:p w:rsidR="00655389" w:rsidRPr="002D146F" w:rsidRDefault="00655389" w:rsidP="00655389">
      <w:pPr>
        <w:numPr>
          <w:ilvl w:val="1"/>
          <w:numId w:val="58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Licencje CAL – 70</w:t>
      </w:r>
    </w:p>
    <w:p w:rsidR="00655389" w:rsidRPr="002D146F" w:rsidRDefault="00655389" w:rsidP="00655389">
      <w:pPr>
        <w:numPr>
          <w:ilvl w:val="1"/>
          <w:numId w:val="58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Licencja EXTERNAL CONNECTOR – dla użytkowników zewnętrznych EURZĄD lub równoważna</w:t>
      </w:r>
    </w:p>
    <w:p w:rsidR="00655389" w:rsidRPr="002D146F" w:rsidRDefault="00655389" w:rsidP="00655389">
      <w:pPr>
        <w:numPr>
          <w:ilvl w:val="1"/>
          <w:numId w:val="58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Zainstalowana usługa HYPER-V i trzy instancje wirtualne Windows 2012 lub równoważne</w:t>
      </w:r>
    </w:p>
    <w:p w:rsidR="00655389" w:rsidRPr="002D146F" w:rsidRDefault="00655389" w:rsidP="00655389">
      <w:pPr>
        <w:numPr>
          <w:ilvl w:val="1"/>
          <w:numId w:val="58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Apache 2.0.x</w:t>
      </w:r>
    </w:p>
    <w:p w:rsidR="00655389" w:rsidRPr="002D146F" w:rsidRDefault="00655389" w:rsidP="00655389">
      <w:pPr>
        <w:numPr>
          <w:ilvl w:val="0"/>
          <w:numId w:val="58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Czas reakcji na awarię producenta sprzętu – NBD (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next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bussines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day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)</w:t>
      </w:r>
    </w:p>
    <w:p w:rsidR="00655389" w:rsidRPr="002D146F" w:rsidRDefault="00655389" w:rsidP="00655389">
      <w:pPr>
        <w:keepNext/>
        <w:keepLines/>
        <w:spacing w:before="160" w:line="259" w:lineRule="auto"/>
        <w:ind w:left="720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4" w:name="_Toc464116044"/>
      <w:bookmarkStart w:id="5" w:name="_Toc464637572"/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Zasilacz UPS</w:t>
      </w:r>
      <w:bookmarkEnd w:id="4"/>
      <w:bookmarkEnd w:id="5"/>
    </w:p>
    <w:p w:rsidR="00655389" w:rsidRPr="002D146F" w:rsidRDefault="00655389" w:rsidP="00655389">
      <w:pPr>
        <w:numPr>
          <w:ilvl w:val="0"/>
          <w:numId w:val="59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UPS Moc pozorna 1500 VA</w:t>
      </w:r>
    </w:p>
    <w:p w:rsidR="00655389" w:rsidRPr="002D146F" w:rsidRDefault="00655389" w:rsidP="00655389">
      <w:pPr>
        <w:numPr>
          <w:ilvl w:val="0"/>
          <w:numId w:val="59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Moc rzeczywista 1000 Wat</w:t>
      </w:r>
    </w:p>
    <w:p w:rsidR="00655389" w:rsidRPr="002D146F" w:rsidRDefault="00655389" w:rsidP="00655389">
      <w:pPr>
        <w:numPr>
          <w:ilvl w:val="0"/>
          <w:numId w:val="59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Liczba i rodzaj gniazdek z utrzymaniem zasilania minimum : 8</w:t>
      </w:r>
    </w:p>
    <w:p w:rsidR="00655389" w:rsidRPr="002D146F" w:rsidRDefault="00655389" w:rsidP="00655389">
      <w:pPr>
        <w:numPr>
          <w:ilvl w:val="0"/>
          <w:numId w:val="59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Typ gniazda wejściowego IEC320 C14 (10A)</w:t>
      </w:r>
    </w:p>
    <w:p w:rsidR="00655389" w:rsidRPr="002D146F" w:rsidRDefault="00655389" w:rsidP="00655389">
      <w:pPr>
        <w:numPr>
          <w:ilvl w:val="0"/>
          <w:numId w:val="59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Czas podtrzymania dla obciążenia 100% 6,7 min</w:t>
      </w:r>
    </w:p>
    <w:p w:rsidR="00655389" w:rsidRPr="002D146F" w:rsidRDefault="00655389" w:rsidP="00655389">
      <w:pPr>
        <w:numPr>
          <w:ilvl w:val="0"/>
          <w:numId w:val="59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Czas podtrzymania przy obciążeniu 50% 24,8 min</w:t>
      </w:r>
    </w:p>
    <w:p w:rsidR="00655389" w:rsidRPr="002D146F" w:rsidRDefault="00655389" w:rsidP="00655389">
      <w:pPr>
        <w:numPr>
          <w:ilvl w:val="0"/>
          <w:numId w:val="59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Zakres napięcia wejściowego w trybie podstawowym 160-286 V</w:t>
      </w:r>
    </w:p>
    <w:p w:rsidR="00655389" w:rsidRPr="002D146F" w:rsidRDefault="00655389" w:rsidP="00655389">
      <w:pPr>
        <w:numPr>
          <w:ilvl w:val="0"/>
          <w:numId w:val="59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Zmienny zakres napięcia wejściowego 151-302 V</w:t>
      </w:r>
    </w:p>
    <w:p w:rsidR="00655389" w:rsidRPr="002D146F" w:rsidRDefault="00655389" w:rsidP="00655389">
      <w:pPr>
        <w:numPr>
          <w:ilvl w:val="0"/>
          <w:numId w:val="59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Zimny start Tak</w:t>
      </w:r>
    </w:p>
    <w:p w:rsidR="00655389" w:rsidRPr="002D146F" w:rsidRDefault="00655389" w:rsidP="00655389">
      <w:pPr>
        <w:numPr>
          <w:ilvl w:val="0"/>
          <w:numId w:val="59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Układ automatycznej regulacji napięcia (AVR) Tak</w:t>
      </w:r>
    </w:p>
    <w:p w:rsidR="00655389" w:rsidRPr="002D146F" w:rsidRDefault="00655389" w:rsidP="00655389">
      <w:pPr>
        <w:numPr>
          <w:ilvl w:val="0"/>
          <w:numId w:val="59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Sinus podczas pracy na baterii Tak</w:t>
      </w:r>
    </w:p>
    <w:p w:rsidR="00655389" w:rsidRPr="002D146F" w:rsidRDefault="00655389" w:rsidP="00655389">
      <w:pPr>
        <w:numPr>
          <w:ilvl w:val="0"/>
          <w:numId w:val="59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Porty komunikacji • RS232 (DB9),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SmartSlot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55, USB</w:t>
      </w:r>
    </w:p>
    <w:p w:rsidR="00655389" w:rsidRPr="002D146F" w:rsidRDefault="00655389" w:rsidP="00655389">
      <w:pPr>
        <w:keepNext/>
        <w:keepLines/>
        <w:spacing w:before="160" w:line="259" w:lineRule="auto"/>
        <w:ind w:left="72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bookmarkStart w:id="6" w:name="_Toc464116045"/>
      <w:bookmarkStart w:id="7" w:name="_Toc464637573"/>
      <w:r w:rsidRPr="002D146F">
        <w:rPr>
          <w:rFonts w:ascii="Arial" w:eastAsia="Times New Roman" w:hAnsi="Arial" w:cs="Arial"/>
          <w:sz w:val="20"/>
          <w:szCs w:val="20"/>
          <w:lang w:eastAsia="pl-PL"/>
        </w:rPr>
        <w:t>Stacje robocze</w:t>
      </w:r>
      <w:bookmarkEnd w:id="6"/>
      <w:bookmarkEnd w:id="7"/>
    </w:p>
    <w:p w:rsidR="00655389" w:rsidRPr="002D146F" w:rsidRDefault="00655389" w:rsidP="00655389">
      <w:pPr>
        <w:numPr>
          <w:ilvl w:val="0"/>
          <w:numId w:val="60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Procesor: 2,4 GHz</w:t>
      </w:r>
    </w:p>
    <w:p w:rsidR="00655389" w:rsidRPr="002D146F" w:rsidRDefault="00655389" w:rsidP="00655389">
      <w:pPr>
        <w:numPr>
          <w:ilvl w:val="0"/>
          <w:numId w:val="60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Pamięć RAM: 8 GB</w:t>
      </w:r>
    </w:p>
    <w:p w:rsidR="00655389" w:rsidRPr="002D146F" w:rsidRDefault="00655389" w:rsidP="00655389">
      <w:pPr>
        <w:numPr>
          <w:ilvl w:val="0"/>
          <w:numId w:val="60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Pojemność dyskowa: 500 GB</w:t>
      </w:r>
    </w:p>
    <w:p w:rsidR="00655389" w:rsidRPr="002D146F" w:rsidRDefault="00655389" w:rsidP="00655389">
      <w:pPr>
        <w:numPr>
          <w:ilvl w:val="0"/>
          <w:numId w:val="60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Rodzaj dysków: SATA</w:t>
      </w:r>
    </w:p>
    <w:p w:rsidR="00655389" w:rsidRPr="002D146F" w:rsidRDefault="00655389" w:rsidP="00655389">
      <w:pPr>
        <w:numPr>
          <w:ilvl w:val="0"/>
          <w:numId w:val="60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Karta sieciowa: 100Mb/s</w:t>
      </w:r>
    </w:p>
    <w:p w:rsidR="00655389" w:rsidRPr="002D146F" w:rsidRDefault="00655389" w:rsidP="00655389">
      <w:pPr>
        <w:numPr>
          <w:ilvl w:val="0"/>
          <w:numId w:val="60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System operacyjny 64 bit Windows 10 prof. lub równoważny. Równoważny system operacyjny to taki na którym można uruchomić wszystkie dostarczane przez Wykonawcę aplikacje. Równoważny system musi posiadać funkcję autoryzacji w systemie Active Directory.</w:t>
      </w:r>
    </w:p>
    <w:p w:rsidR="00655389" w:rsidRPr="002D146F" w:rsidRDefault="00655389" w:rsidP="00655389">
      <w:pPr>
        <w:numPr>
          <w:ilvl w:val="0"/>
          <w:numId w:val="60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Środowisko JAVA: (najnowsze)</w:t>
      </w:r>
    </w:p>
    <w:p w:rsidR="00655389" w:rsidRPr="002D146F" w:rsidRDefault="00655389" w:rsidP="008126BD">
      <w:pPr>
        <w:numPr>
          <w:ilvl w:val="0"/>
          <w:numId w:val="60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Monitor: 20” rozdzielczość: 1366 x 768 pikseli</w:t>
      </w:r>
    </w:p>
    <w:p w:rsidR="00655389" w:rsidRPr="002D146F" w:rsidRDefault="00655389" w:rsidP="00655389">
      <w:pPr>
        <w:keepNext/>
        <w:keepLines/>
        <w:spacing w:before="160" w:line="259" w:lineRule="auto"/>
        <w:ind w:left="72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bookmarkStart w:id="8" w:name="_Toc464116047"/>
      <w:bookmarkStart w:id="9" w:name="_Toc464637575"/>
      <w:r w:rsidRPr="002D146F">
        <w:rPr>
          <w:rFonts w:ascii="Arial" w:eastAsia="Times New Roman" w:hAnsi="Arial" w:cs="Arial"/>
          <w:sz w:val="20"/>
          <w:szCs w:val="20"/>
          <w:lang w:eastAsia="pl-PL"/>
        </w:rPr>
        <w:t>Firewall</w:t>
      </w:r>
      <w:bookmarkEnd w:id="8"/>
      <w:bookmarkEnd w:id="9"/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Przepustowość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firewalla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Mbps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) - 700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Przepustowość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IPsec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VPN (AES) (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Mbps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) - 160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lastRenderedPageBreak/>
        <w:t>Interfejsy 10/100/1000 - 6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Sesje równoległe - 200 000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Nowe sesje/sekundę - 6 500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VLAN 802.1Q - 128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Liczba tuneli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IPSec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VPN - 250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Liczba tuneli SSL VPN - 50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Maksymalna liczba reguł filtrowania - 8000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Liczba równoległych połączeń PPTP - 96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Obsługa redundantnych łączy WAN - 8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Posiada system zapobiegania włamaniom ASQ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Umożliwia analizę protokołów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Umożliwia sygnatury kontekstowe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Umożliwia ochronę VoIP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Posiada wbudowany antywirus z aktualizacją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Zapewnia ochronę dla SMTP, POP3, HTTP, FTP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Umożliwia analizę w oparciu o serwery DNS RBL</w:t>
      </w:r>
    </w:p>
    <w:p w:rsidR="00655389" w:rsidRPr="002D146F" w:rsidRDefault="00655389" w:rsidP="00655389">
      <w:pPr>
        <w:numPr>
          <w:ilvl w:val="0"/>
          <w:numId w:val="61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Umożliwia analizę heurystyczną</w:t>
      </w:r>
    </w:p>
    <w:p w:rsidR="00655389" w:rsidRPr="002D146F" w:rsidRDefault="00655389" w:rsidP="00655389">
      <w:pPr>
        <w:keepNext/>
        <w:keepLines/>
        <w:spacing w:before="160" w:line="259" w:lineRule="auto"/>
        <w:ind w:left="72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bookmarkStart w:id="10" w:name="_Toc464116048"/>
      <w:bookmarkStart w:id="11" w:name="_Toc464637576"/>
      <w:r w:rsidRPr="002D146F">
        <w:rPr>
          <w:rFonts w:ascii="Arial" w:eastAsia="Times New Roman" w:hAnsi="Arial" w:cs="Arial"/>
          <w:sz w:val="20"/>
          <w:szCs w:val="20"/>
          <w:lang w:eastAsia="pl-PL"/>
        </w:rPr>
        <w:t>Certyfikaty serwerowe</w:t>
      </w:r>
      <w:bookmarkEnd w:id="10"/>
      <w:bookmarkEnd w:id="11"/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Certyfikaty muszą gwarantować zgodność z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wirtualizatorami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Citrix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Vmware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vSphere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, Microsoft Hyper-V oraz zgodność z systemami SUSE Linux Enterprise Server,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RedHat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Enterprise Linux,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Citrix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XenServer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Vmware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vSphere</w:t>
      </w:r>
      <w:proofErr w:type="spellEnd"/>
    </w:p>
    <w:p w:rsidR="00655389" w:rsidRPr="002D146F" w:rsidRDefault="00655389" w:rsidP="00655389">
      <w:pPr>
        <w:keepNext/>
        <w:keepLines/>
        <w:spacing w:before="160" w:line="259" w:lineRule="auto"/>
        <w:ind w:left="72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bookmarkStart w:id="12" w:name="_Toc464116049"/>
      <w:bookmarkStart w:id="13" w:name="_Toc464637577"/>
      <w:r w:rsidRPr="002D146F">
        <w:rPr>
          <w:rFonts w:ascii="Arial" w:eastAsia="Times New Roman" w:hAnsi="Arial" w:cs="Arial"/>
          <w:sz w:val="20"/>
          <w:szCs w:val="20"/>
          <w:lang w:eastAsia="pl-PL"/>
        </w:rPr>
        <w:t>System archiwizacji</w:t>
      </w:r>
      <w:bookmarkEnd w:id="12"/>
      <w:bookmarkEnd w:id="13"/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Podstawowe, minimalne parametry systemu archiwizacji to:</w:t>
      </w:r>
    </w:p>
    <w:p w:rsidR="00655389" w:rsidRPr="002D146F" w:rsidRDefault="00655389" w:rsidP="00655389">
      <w:pPr>
        <w:numPr>
          <w:ilvl w:val="0"/>
          <w:numId w:val="62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wykonywanie kopii zapasowych bazy danych, automatyzacja wykonywania kopii periodycznych,</w:t>
      </w:r>
    </w:p>
    <w:p w:rsidR="00655389" w:rsidRPr="002D146F" w:rsidRDefault="00655389" w:rsidP="00655389">
      <w:pPr>
        <w:numPr>
          <w:ilvl w:val="0"/>
          <w:numId w:val="62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definiowania harmonogramu wykonywania kopii periodycznych,</w:t>
      </w:r>
    </w:p>
    <w:p w:rsidR="00655389" w:rsidRPr="002D146F" w:rsidRDefault="00655389" w:rsidP="00655389">
      <w:pPr>
        <w:numPr>
          <w:ilvl w:val="0"/>
          <w:numId w:val="62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definiowania wielu harmonogramów wykonania kopii,</w:t>
      </w:r>
    </w:p>
    <w:p w:rsidR="00655389" w:rsidRPr="002D146F" w:rsidRDefault="00655389" w:rsidP="00655389">
      <w:pPr>
        <w:numPr>
          <w:ilvl w:val="0"/>
          <w:numId w:val="62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wykonywania kopii całej bazy danych, automatyczne wykonywanie kopii na dysk lokalny,</w:t>
      </w:r>
    </w:p>
    <w:p w:rsidR="00655389" w:rsidRPr="002D146F" w:rsidRDefault="00655389" w:rsidP="00655389">
      <w:pPr>
        <w:numPr>
          <w:ilvl w:val="0"/>
          <w:numId w:val="62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automatyczne utrzymywanie określonej liczby kopii bezpieczeństwa,</w:t>
      </w:r>
    </w:p>
    <w:p w:rsidR="00655389" w:rsidRPr="002D146F" w:rsidRDefault="00655389" w:rsidP="00655389">
      <w:pPr>
        <w:numPr>
          <w:ilvl w:val="0"/>
          <w:numId w:val="62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prowadzenie dziennika wykonanych kopii bezpieczeństwa,</w:t>
      </w:r>
    </w:p>
    <w:p w:rsidR="00655389" w:rsidRPr="002D146F" w:rsidRDefault="00655389" w:rsidP="00655389">
      <w:pPr>
        <w:numPr>
          <w:ilvl w:val="0"/>
          <w:numId w:val="62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powiadamianie o zaistniałych błędach i awariach wykonania kopii na podany adres e-mail.</w:t>
      </w:r>
    </w:p>
    <w:p w:rsidR="00655389" w:rsidRPr="002D146F" w:rsidRDefault="00655389" w:rsidP="00655389">
      <w:pPr>
        <w:numPr>
          <w:ilvl w:val="0"/>
          <w:numId w:val="62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zainstalowania na 2 fizycznych maszynach (1 system operacyjny na serwerze 1 oraz 3 systemy na serwerze 2)</w:t>
      </w:r>
    </w:p>
    <w:p w:rsidR="00655389" w:rsidRPr="002D146F" w:rsidRDefault="00655389" w:rsidP="00655389">
      <w:pPr>
        <w:widowControl w:val="0"/>
        <w:spacing w:before="120"/>
        <w:ind w:left="720" w:right="51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Przechowywanie danych: System NAS QNAP TS-563 z 8 GB RAM + 5 HDD WD RED 3TB, lub urządzenie równoważne. Równoważne urządzenie to takie które posiada 5 zatok na dyski HDD, 8 GB RAM, umożliwia uruchomienie systemów operacyjnych w środowisku wirtualnym, posiada funkcję ISCSI, RAID 0, 1 ,5, 6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5389" w:rsidRPr="002D146F" w:rsidRDefault="008126BD" w:rsidP="00655389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655389"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adanie 2</w:t>
      </w:r>
    </w:p>
    <w:p w:rsidR="00655389" w:rsidRPr="002D146F" w:rsidRDefault="00655389" w:rsidP="00655389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Wewnętrzna sieć internetowa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 – zgodnie z załączonym przedmiarem </w:t>
      </w:r>
      <w:r w:rsidR="008126BD" w:rsidRPr="002D146F">
        <w:rPr>
          <w:rFonts w:ascii="Arial" w:eastAsia="Times New Roman" w:hAnsi="Arial" w:cs="Arial"/>
          <w:sz w:val="20"/>
          <w:szCs w:val="20"/>
          <w:lang w:eastAsia="pl-PL"/>
        </w:rPr>
        <w:t>– szczegółowy opis dla niniejszego zadania zgodnie z załącznikiem nr 3 do SIWZ – przedmiar robót.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5389" w:rsidRPr="002D146F" w:rsidRDefault="008126BD" w:rsidP="00655389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655389"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adanie 3</w:t>
      </w:r>
    </w:p>
    <w:p w:rsidR="00655389" w:rsidRPr="002D146F" w:rsidRDefault="00655389" w:rsidP="00655389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proofErr w:type="spellStart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eUsługi</w:t>
      </w:r>
      <w:proofErr w:type="spellEnd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w zakresie udostępnienia informacji i regulacji zobowiązań z tytułu PODATKÓW LOKALNYCH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Wynikiem niniejszego zadania ma być udostępnienie w portalu internetowym po uwierzytelnieniu następujących możliwych działań: • Płatności przez Internet za zobowiązania z tytułu podatku od nieruchomości osób fizycznych wraz z udostępnieniem informacji dotyczących: danych finansowych (globalne kwoty należności i wpłat, harmonogram płatności, realizacja płatności i przeterminowanie), danych technicznych (wykaz nieruchomości wraz ze składnikami i ich danymi wpływającymi na wymiar podatku), informacji o tytule płatności, rozrachunkach z urzędem (dane dotyczące przypisów i zrealizowanych płatności). Dodatkowo poza portalem informowanie za pomocą e-maila, smsa lub informacji przesłanej na platformę </w:t>
      </w:r>
      <w:proofErr w:type="spellStart"/>
      <w:r w:rsidRPr="002D146F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/SEKAP o konieczności dokonania wpłaty lub braku jej odnotowania w określonym terminie. Płatności przez Internet za zobowiązania z tytułu podatku od nieruchomości osób prawnych wraz z udostępnieniem informacji dotyczących: danych finansowych (globalne kwoty należności i wpłat, harmonogram płatności, realizacja płatności i przeterminowanie), danych technicznych (wykaz nieruchomości wraz ze składnikami i ich danymi wpływającymi na wymiar podatku), informacji o tytule płatności, rozrachunkach z urzędem (dane dotyczące przypisów i zrealizowanych płatności). Dodatkowo poza portalem informowanie za pomocą e-maila, smsa lub informacji przesłanej na platformę </w:t>
      </w:r>
      <w:proofErr w:type="spellStart"/>
      <w:r w:rsidRPr="002D146F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/SEKAP o konieczności dokonania wpłaty lub braku jej odnotowania w określonym terminie. Płatności przez Internet za zobowiązania z tytułu podatku od środków transportu wraz z udostępnieniem informacji dotyczących: danych finansowych (globalne kwoty należności i wpłat, harmonogram płatności, realizacja płatności i przeterminowanie) i danych technicznych (lista pojazdów z ich danymi wpływającymi na wymiar podatku). Dodatkowo poza portalem informowanie za pomocą e-maila, smsa lub informacji przesłanej na platformę </w:t>
      </w:r>
      <w:proofErr w:type="spellStart"/>
      <w:r w:rsidRPr="002D146F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2D146F">
        <w:rPr>
          <w:rFonts w:ascii="Arial" w:eastAsia="Times New Roman" w:hAnsi="Arial" w:cs="Arial"/>
          <w:sz w:val="20"/>
          <w:szCs w:val="20"/>
          <w:lang w:eastAsia="pl-PL"/>
        </w:rPr>
        <w:t>/SEKAP o konieczności dokonania wpłaty lub braku jej odnotowania w określonym terminie</w:t>
      </w:r>
    </w:p>
    <w:p w:rsidR="008126BD" w:rsidRPr="002D146F" w:rsidRDefault="008126BD" w:rsidP="00655389">
      <w:pPr>
        <w:keepNext/>
        <w:tabs>
          <w:tab w:val="left" w:pos="709"/>
        </w:tabs>
        <w:spacing w:before="120" w:after="24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5389" w:rsidRPr="002D146F" w:rsidRDefault="008126BD" w:rsidP="008126BD">
      <w:pPr>
        <w:keepNext/>
        <w:tabs>
          <w:tab w:val="left" w:pos="709"/>
        </w:tabs>
        <w:spacing w:before="120" w:after="24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PODATKI LOKALNE</w:t>
      </w:r>
    </w:p>
    <w:p w:rsidR="00655389" w:rsidRPr="002D146F" w:rsidRDefault="00655389" w:rsidP="00102EBE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146F">
        <w:rPr>
          <w:rFonts w:ascii="Arial" w:eastAsia="Calibri" w:hAnsi="Arial" w:cs="Arial"/>
          <w:b/>
          <w:bCs/>
          <w:sz w:val="20"/>
          <w:szCs w:val="20"/>
        </w:rPr>
        <w:t>System podatków lokalnych o funkcjonalności: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</w:p>
    <w:p w:rsidR="00655389" w:rsidRPr="002D146F" w:rsidRDefault="00655389" w:rsidP="00102EBE">
      <w:pPr>
        <w:spacing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D146F"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  <w:t xml:space="preserve">w zakresie </w:t>
      </w:r>
      <w:r w:rsidRPr="002D146F">
        <w:rPr>
          <w:rFonts w:ascii="Arial" w:eastAsia="Calibri" w:hAnsi="Arial" w:cs="Arial"/>
          <w:b/>
          <w:bCs/>
          <w:color w:val="000000"/>
          <w:sz w:val="20"/>
          <w:szCs w:val="20"/>
        </w:rPr>
        <w:t>płatności masowych: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System  ma służyć do komunikacji z systemami bankowymi w zakresie obsługi płatności masowych oraz importem wyciągów wpłat z terminali płatniczych. System ma współpracować z wyżej wymienionymi programami służącymi do obsługi podatków lokalnych także w zakresie wstępnej propozycji rozksięgowania wpłat. W systemie ma istnieć możliwość sporządzania zestawień na podstawie wpłat przyjętych/zaksięgowanych w systemach dziedzinowych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</w:rPr>
      </w:pPr>
    </w:p>
    <w:p w:rsidR="00655389" w:rsidRPr="002D146F" w:rsidRDefault="00655389" w:rsidP="00655389">
      <w:pPr>
        <w:spacing w:line="312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w zakresie współpracy z systemem finansowo – księgowym: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 xml:space="preserve">generowanie not księgowych w zakresie danych objętych sprawozdaniem Rb-27s z  powyższych programów podatkowych 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przesyłania not odpowiednich rejestrów księgowych w systemie  finansowo-księgowym,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możliwość ustawienia współpracy z systemami dochodowymi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generowanie syntetycznie noty księgowej ze wszystkimi operacjami dziennika obrotów (przypisy, odpisy, umorzenia, potrącenia, przedawnienia, przeksięgowania, operacje kasowe i bankowe) oraz okresowo z obliczonymi danymi do sprawozdania Rb27s (zaległości, nadpłaty, skutki),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 xml:space="preserve">nota powinna umożliwiać syntetyczne księgowanie operacji dziennika na konta z planu kont (221, 130, 101, 720, 750) w systemie finansowo-księgowym, 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nota powinna umożliwiać syntetyczne księgowanie danych do Sprawozdania RB27s na konta pozabilansowe w odpowiednich podziałkach klasyfikacji budżetowej w systemie Finansowo-księgowym,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generowanie not księgowych, przesyłanie do systemu finansowo - księgowego oraz uzgadnianie wpłaty codziennie lub miesięcznie ale z podziałem dziennym,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przesyłanie w nocie syntetycznie wszystkich operacji dziennika obrotów, nie tylko wpłat,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generowanie, przesyłanie oraz uzgadnianie wpłat oraz należności na koniec każdego miesiąca oraz na koniec każdego kwartału,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konfiguracja not księgowych i podatkowych zapewniająca księgowanie operacji na właściwych kontach księgowych oraz odpowiednią klasyfikację budżetową,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możliwość sporządzenia Sprawozdania Rb27s w systemie finansowo - księgowym po imporcie not z systemów dochodowych,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lastRenderedPageBreak/>
        <w:t>odpowiednie przygotowanie planu kont i danych budżetowych w systemie finansowo - księgowym na początku wdrożenia not księgowych.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</w:rPr>
      </w:pPr>
    </w:p>
    <w:p w:rsidR="00655389" w:rsidRPr="002D146F" w:rsidRDefault="00655389" w:rsidP="00102EBE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146F">
        <w:rPr>
          <w:rFonts w:ascii="Arial" w:eastAsia="Calibri" w:hAnsi="Arial" w:cs="Arial"/>
          <w:b/>
          <w:bCs/>
          <w:sz w:val="20"/>
          <w:szCs w:val="20"/>
        </w:rPr>
        <w:t>w zakresie wydawania zaświadczeń: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</w:rPr>
      </w:pPr>
    </w:p>
    <w:p w:rsidR="00655389" w:rsidRPr="002D146F" w:rsidRDefault="00655389" w:rsidP="00655389">
      <w:pPr>
        <w:numPr>
          <w:ilvl w:val="0"/>
          <w:numId w:val="20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Wystawianie oraz wydruk zaświadczeń np. ZAS-W, zaświadczenie o stanie majątkowym,</w:t>
      </w:r>
    </w:p>
    <w:p w:rsidR="00655389" w:rsidRPr="002D146F" w:rsidRDefault="00655389" w:rsidP="00655389">
      <w:pPr>
        <w:numPr>
          <w:ilvl w:val="0"/>
          <w:numId w:val="20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Ewidencjonowanie wydanych zaświadczeń,</w:t>
      </w:r>
    </w:p>
    <w:p w:rsidR="00655389" w:rsidRPr="002D146F" w:rsidRDefault="00655389" w:rsidP="00655389">
      <w:pPr>
        <w:numPr>
          <w:ilvl w:val="0"/>
          <w:numId w:val="20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Współpraca z systemami podatkowymi,</w:t>
      </w:r>
    </w:p>
    <w:p w:rsidR="00655389" w:rsidRPr="002D146F" w:rsidRDefault="00655389" w:rsidP="00655389">
      <w:pPr>
        <w:numPr>
          <w:ilvl w:val="0"/>
          <w:numId w:val="20"/>
        </w:numPr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Współpraca z systemem obiegu dokumentów.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</w:rPr>
      </w:pPr>
    </w:p>
    <w:p w:rsidR="00655389" w:rsidRPr="002D146F" w:rsidRDefault="00655389" w:rsidP="00102EBE">
      <w:pPr>
        <w:spacing w:line="240" w:lineRule="auto"/>
        <w:rPr>
          <w:rFonts w:ascii="Arial" w:eastAsia="Calibri" w:hAnsi="Arial" w:cs="Arial"/>
          <w:bCs/>
          <w:sz w:val="20"/>
          <w:szCs w:val="20"/>
        </w:rPr>
      </w:pPr>
      <w:r w:rsidRPr="002D146F">
        <w:rPr>
          <w:rFonts w:ascii="Arial" w:eastAsia="Calibri" w:hAnsi="Arial" w:cs="Arial"/>
          <w:b/>
          <w:bCs/>
          <w:sz w:val="20"/>
          <w:szCs w:val="20"/>
        </w:rPr>
        <w:t>w zakresie współpracy z Rejestrem Mieszkańców</w:t>
      </w:r>
      <w:r w:rsidRPr="002D146F">
        <w:rPr>
          <w:rFonts w:ascii="Arial" w:eastAsia="Calibri" w:hAnsi="Arial" w:cs="Arial"/>
          <w:bCs/>
          <w:sz w:val="20"/>
          <w:szCs w:val="20"/>
        </w:rPr>
        <w:t>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Program ma umożliwiać aktualizację danych o osobach fizycznych w bazie na podstawie plików w formatach  TBD(protokół 1/B) lub LBD(protokół 0/B) otrzymanych z programu obsługującego Ewidencję ludności. Aktualizacja odbywa się w oparciu o numer Pesel. Aktualizacji podlega słownik osób fizycznych - miejscowych, który jest wykorzystywany w programach podatkowych. Możliwe jest uzyskanie zestawień rozbieżności w danych osobowych pomiędzy poszczególnymi programami  a słownikiem osób fizycznych oraz zbiorcza lub indywidualna aktualizacja danych danymi ze słownika.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</w:rPr>
      </w:pPr>
    </w:p>
    <w:p w:rsidR="00655389" w:rsidRPr="002D146F" w:rsidRDefault="00655389" w:rsidP="00102EBE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146F">
        <w:rPr>
          <w:rFonts w:ascii="Arial" w:eastAsia="Calibri" w:hAnsi="Arial" w:cs="Arial"/>
          <w:b/>
          <w:bCs/>
          <w:sz w:val="20"/>
          <w:szCs w:val="20"/>
        </w:rPr>
        <w:t xml:space="preserve">w zakresie </w:t>
      </w:r>
      <w:r w:rsidR="008126BD" w:rsidRPr="002D146F">
        <w:rPr>
          <w:rFonts w:ascii="Arial" w:eastAsia="Calibri" w:hAnsi="Arial" w:cs="Arial"/>
          <w:b/>
          <w:bCs/>
          <w:sz w:val="20"/>
          <w:szCs w:val="20"/>
        </w:rPr>
        <w:t>współpracy z ewidencją gruntów:</w:t>
      </w:r>
    </w:p>
    <w:p w:rsidR="00655389" w:rsidRPr="002D146F" w:rsidRDefault="00655389" w:rsidP="00655389">
      <w:pPr>
        <w:spacing w:beforeAutospacing="1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Program ma umożliwiać zasilanie bazy informacjami z ewidencji </w:t>
      </w:r>
      <w:r w:rsidR="00102EBE"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gruntów i budynków na podstawie </w:t>
      </w: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pliku w standardzie SWDE. </w:t>
      </w:r>
    </w:p>
    <w:p w:rsidR="00655389" w:rsidRPr="002D146F" w:rsidRDefault="00655389" w:rsidP="00655389">
      <w:pPr>
        <w:numPr>
          <w:ilvl w:val="0"/>
          <w:numId w:val="19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program ma wbudowaną kontrolę prawidłowości aktualizacji, tworzy raporty z przebiegu aktualizacji. </w:t>
      </w:r>
    </w:p>
    <w:p w:rsidR="00655389" w:rsidRPr="002D146F" w:rsidRDefault="00655389" w:rsidP="00655389">
      <w:pPr>
        <w:numPr>
          <w:ilvl w:val="0"/>
          <w:numId w:val="19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zaimportowane dane mogą być wykorzystywane przez programy podatkowe. </w:t>
      </w:r>
    </w:p>
    <w:p w:rsidR="00655389" w:rsidRPr="002D146F" w:rsidRDefault="00655389" w:rsidP="00655389">
      <w:pPr>
        <w:numPr>
          <w:ilvl w:val="0"/>
          <w:numId w:val="19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możliwy import sekwencyjny. </w:t>
      </w:r>
    </w:p>
    <w:p w:rsidR="00655389" w:rsidRPr="002D146F" w:rsidRDefault="00655389" w:rsidP="00655389">
      <w:pPr>
        <w:numPr>
          <w:ilvl w:val="0"/>
          <w:numId w:val="19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program obsługuje bazy z wieloma jednostkami ewidencyjnymi (miasto i gmina, starostwa)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2EBE" w:rsidRPr="002D146F" w:rsidRDefault="00102EBE" w:rsidP="00655389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5389" w:rsidRPr="002D146F" w:rsidRDefault="008126BD" w:rsidP="00655389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655389"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adanie 4</w:t>
      </w:r>
    </w:p>
    <w:p w:rsidR="00655389" w:rsidRPr="002D146F" w:rsidRDefault="00655389" w:rsidP="00655389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proofErr w:type="spellStart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eUsługi</w:t>
      </w:r>
      <w:proofErr w:type="spellEnd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w zakresie udostępnienia informacji i regulacji zobowiązań z tytułu GOSPODARKI ODPADAMI oraz komunikacja z firmami wywozowymi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Wynikiem niniejszego zadania ma być udostępnienie w portalu internetowym po uwierzytelnieniu następujących informacji: Dla właścicieli nieruchomości: Płatności przez Internet za zobowiązania z tytułu wywozu odpadów komunalnych wraz z udostępnieniem informacji dotyczących: danych finansowych (globalne kwoty należności i wpłat, harmonogram płatności, realizacja płatności i przeterminowanie) i danych technicznych (wykaz nieruchomości objętych opłatą, wybrane dane ze złożonej deklaracji). Dodatkowo poza portalem informowanie za pomocą e-maila, smsa lub informacji przesłanej na platformę </w:t>
      </w:r>
      <w:proofErr w:type="spellStart"/>
      <w:r w:rsidRPr="002D146F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2D146F">
        <w:rPr>
          <w:rFonts w:ascii="Arial" w:eastAsia="Times New Roman" w:hAnsi="Arial" w:cs="Arial"/>
          <w:sz w:val="20"/>
          <w:szCs w:val="20"/>
          <w:lang w:eastAsia="pl-PL"/>
        </w:rPr>
        <w:t>/SEKAP o konieczności dokonania wpłaty lub braku jej odnotowania w określonym terminie</w:t>
      </w:r>
    </w:p>
    <w:p w:rsidR="00655389" w:rsidRPr="002D146F" w:rsidRDefault="008126BD" w:rsidP="008126BD">
      <w:pPr>
        <w:keepNext/>
        <w:tabs>
          <w:tab w:val="left" w:pos="709"/>
        </w:tabs>
        <w:spacing w:before="120" w:after="24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GOSPODARKA ODPADAMI 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  <w:r w:rsidRPr="002D146F">
        <w:rPr>
          <w:rFonts w:ascii="Arial" w:eastAsia="Calibri" w:hAnsi="Arial" w:cs="Arial"/>
          <w:b/>
          <w:bCs/>
          <w:sz w:val="20"/>
          <w:szCs w:val="20"/>
        </w:rPr>
        <w:t>System gospodarki odpadami o funkcjonalności: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</w:p>
    <w:p w:rsidR="00655389" w:rsidRPr="002D146F" w:rsidRDefault="00655389" w:rsidP="00102EBE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146F">
        <w:rPr>
          <w:rFonts w:ascii="Arial" w:eastAsia="Calibri" w:hAnsi="Arial" w:cs="Arial"/>
          <w:b/>
          <w:bCs/>
          <w:sz w:val="20"/>
          <w:szCs w:val="20"/>
        </w:rPr>
        <w:t>w zakresie ewidencji dotyczącej gospodarki odpadami: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 wykonanie w architekturze wielowarstwowej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umożliwienie zakładania ewidencji na podstawie danych zaimportowanych z systemów podatkowych ( podatek od nieruchomości rolny i leśny osób fizycznych, prawnych);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lastRenderedPageBreak/>
        <w:t>podgląd do danych z ewidencji podatkowej w zakresie wyłapania nowo założonych pozycji w zadanym okresie czasowym;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powiązanie z Ewidencję Ludności w zakresie wykorzystania danych osobowych, weryfikacja ilości osób zameldowanych w danej nieruchomości w oparciu o Ewidencję Ludności;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ewidencja nieruchomości z których wywożone są odpady na podstawie złożonych deklaracji;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wprowadzanie danych o nieruchomościach (zamieszkała, niezamieszkała, wytwarzająca odpad) oraz informacji o zastosowanych urządzeniach wodno-kanalizacyjnych;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wprowadzenie danych dodatkowych o nieruchomości: umiejscowienie pojemników , pojemność pojemników, częstotliwość wywozu; 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naliczanie opłat zgodnie z indywidualną uchwałą rady gminy, wprowadzenie korekt opłaty  wynikających  z wprowadzonymi zmianami elementów składowych lub ze złożeniem nowej deklaracji z podziałem na okresy rozliczeniowe;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obsługa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wszczęć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, wezwań, decyzji określających;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realizacji kodów kreskowych na decyzjach;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importu danych z deklaracji składanych w formie dokumentu elektronicznego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rejestrowanie sprawozdań od przedsiębiorców odbierających odpady oraz generowanie sprawozdań rocznych;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ewidencja zbiorników bezodpływowych oraz przydomowych oczyszczalni ścieków;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ewidencja wraz z analizą wywiezionych odpadów komunalnych oraz nieczystości ciekłych;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ewidencja  przedsiębiorców prowadzących odbiór nieczystości ciekłych oraz rejestr  działalności regulowanej w zakresie odbierania odpadów komunalnych;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rejestracja  informacji o przeprowadzonych kontrolach;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prowadzenie ewidencji punktów zbierania zużytego sprzętu elektrycznego;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prowadzenie ewidencji punktów selektywnego zbierania odpadów komunalnych;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eksportu danych z rejestru działalności regulowanej do CEIDG;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możliwość przydziału nieruchomości do odpowiednich sektorów; 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prezentacji danych na mapie;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rejestracja wydania danych osobowych;</w:t>
      </w:r>
    </w:p>
    <w:p w:rsidR="00655389" w:rsidRPr="002D146F" w:rsidRDefault="00655389" w:rsidP="00655389">
      <w:pPr>
        <w:numPr>
          <w:ilvl w:val="0"/>
          <w:numId w:val="21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oparcie wprowadzanych danych w systemie o słownik TERYT;</w:t>
      </w:r>
    </w:p>
    <w:p w:rsidR="00655389" w:rsidRPr="002D146F" w:rsidRDefault="00655389" w:rsidP="00655389">
      <w:pPr>
        <w:numPr>
          <w:ilvl w:val="0"/>
          <w:numId w:val="21"/>
        </w:numPr>
        <w:suppressAutoHyphens/>
        <w:spacing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D146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współpraca z modułem obiegu dokumentów, możliwość wczytywania do systemu informacji  i załączników złożonych przez podatnika za pomocą platformy </w:t>
      </w:r>
      <w:proofErr w:type="spellStart"/>
      <w:r w:rsidRPr="002D146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ePUAP</w:t>
      </w:r>
      <w:proofErr w:type="spellEnd"/>
      <w:r w:rsidRPr="002D146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102EBE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  <w:r w:rsidRPr="002D146F">
        <w:rPr>
          <w:rFonts w:ascii="Arial" w:eastAsia="Calibri" w:hAnsi="Arial" w:cs="Arial"/>
          <w:b/>
          <w:sz w:val="20"/>
          <w:szCs w:val="20"/>
        </w:rPr>
        <w:t>w zakresie księgowości dotyczącej gospodarki odpadami: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wykonanie w architekturze wielowarstwowej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księgowanie wpłat wraz z podpowiedzią odsetek w przypadku wpłat po terminie;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zastosowania różnych rodzajów operacji księgowych umożliwiających analizę wpłat, np. wpłaty gotówkowe, wyciągi bankowe, przeksięgowania, zwroty wg podmiotów u których dokonano wpłaty;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zablokowania zapisów księgowych do wybranej daty w przypadku uzgodnienia danego okresu obliczeniowego;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korekty księgowania dla zapisów księgowych nie objętych blokadą zapisów;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wydawanie decyzji o odroczeniu terminów płatności podatku, rozłożeniu zaległości na dodatkowe raty z możliwością zastosowania opłaty prolongacyjnej;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drukowanie postanowień o sposobie zarachowania wpłaty;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wydzielenia zaległości dotyczących przedsiębiorców;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prowadzenie dziennika obrotów z możliwością drukowania wg zadanych kryteriów;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prowadzenie ewidencji zaległości z możliwością wydawania oraz drukowania postanowień o wszczęciu postępowania, decyzji określających zaległość, upomnień oraz tytułów wykonawczych;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współpraca z kasą pracującą w urzędzie z opcjonalnym zastosowaniem kodów kreskowych do identyfikacji wpłacającego;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automatyczne wykonanie sprawozdań RB-27 na podstawie zapisów księgowych;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automatyczne wykonanie sprawozdań RBN na podstawie zapisów księgowych;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lastRenderedPageBreak/>
        <w:t>podgląd z możliwością wydruku kartoteki konta z uwzględnieniem aktualnych odsetek do wszystkich zaległości;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prowadzenie ewidencji upomnień, tytułów wykonawczych i postanowień o zarachowaniu wpłat;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współpraca z czytnikami kodów kreskowych;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przesyłania noty do systemu finansowo - księgowego za pomocą oddzielnego modułu;</w:t>
      </w:r>
    </w:p>
    <w:p w:rsidR="00655389" w:rsidRPr="002D146F" w:rsidRDefault="00655389" w:rsidP="00655389">
      <w:pPr>
        <w:numPr>
          <w:ilvl w:val="0"/>
          <w:numId w:val="22"/>
        </w:numPr>
        <w:spacing w:line="240" w:lineRule="auto"/>
        <w:ind w:right="459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tworzenia książki nadawczej dla korespondencji wysyłanej za pomocą oddzielnego modułu;</w:t>
      </w:r>
    </w:p>
    <w:p w:rsidR="00655389" w:rsidRPr="002D146F" w:rsidRDefault="00655389" w:rsidP="00655389">
      <w:pPr>
        <w:numPr>
          <w:ilvl w:val="0"/>
          <w:numId w:val="22"/>
        </w:numPr>
        <w:suppressAutoHyphens/>
        <w:spacing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D146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współpraca z modułem obiegu dokumentów.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5389" w:rsidRPr="002D146F" w:rsidRDefault="008126BD" w:rsidP="00655389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655389"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adanie 5</w:t>
      </w:r>
    </w:p>
    <w:p w:rsidR="00655389" w:rsidRPr="002D146F" w:rsidRDefault="00655389" w:rsidP="00655389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proofErr w:type="spellStart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eUsługi</w:t>
      </w:r>
      <w:proofErr w:type="spellEnd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w zakresie udostępnienia informacji i regulacji zobowiązań w zakresie OPŁAT LOKALNYCH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Wynikiem niniejszego zadania ma być udostępnienie w portalu internetowym po uwierzytelnieniu następujących możliwości: Płatności przez Internet za zobowiązania z tytułu dzierżawy wraz z udostępnieniem informacji dotyczących: danych finansowych (globalne kwoty należności i wpłat, harmonogram płatności, realizacja płatności, przeterminowanie i informacji o tytule płatności). Dodatkowo poza portalem informowanie za pomocą e-maila, smsa lub informacji przesłanej na platformę </w:t>
      </w:r>
      <w:proofErr w:type="spellStart"/>
      <w:r w:rsidRPr="002D146F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/SEKAP o konieczności dokonania wpłaty lub braku jej odnotowania w określonym terminie; Płatności przez Internet za zobowiązania z tytułu wieczystego użytkowania wraz z udostępnieniem informacji dotyczących: danych finansowych (globalne kwoty należności i wpłat, harmonogram płatności, realizacja płatności, przeterminowanie i informacji o tytule płatności). Dodatkowo poza portalem informowanie za pomocą e-maila, smsa lub informacji przesłanej na platformę </w:t>
      </w:r>
      <w:proofErr w:type="spellStart"/>
      <w:r w:rsidRPr="002D146F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2D146F">
        <w:rPr>
          <w:rFonts w:ascii="Arial" w:eastAsia="Times New Roman" w:hAnsi="Arial" w:cs="Arial"/>
          <w:sz w:val="20"/>
          <w:szCs w:val="20"/>
          <w:lang w:eastAsia="pl-PL"/>
        </w:rPr>
        <w:t>/SEKAP o konieczności dokonania wpłaty lub braku jej odnotowania w określonym terminie. Odczytania danych z rejestru umów dotyczących dzierżawy oraz wieczystego użytkowania: data obowiązywania umowy, nr ewidencyjny możliwość regulowania wybranych zobowiązań z tytułu opłat lokalnych obsługiwanych w module księgowości analitycznej opłat niepodatkowych (np. opłaty skarbowe) za pomocą płatności internetowych.</w:t>
      </w:r>
    </w:p>
    <w:p w:rsidR="008126BD" w:rsidRPr="002D146F" w:rsidRDefault="008126BD" w:rsidP="00655389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5389" w:rsidRPr="002D146F" w:rsidRDefault="008126BD" w:rsidP="00655389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655389"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adanie 6</w:t>
      </w:r>
    </w:p>
    <w:p w:rsidR="00655389" w:rsidRPr="002D146F" w:rsidRDefault="00655389" w:rsidP="00655389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proofErr w:type="spellStart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eUsługi</w:t>
      </w:r>
      <w:proofErr w:type="spellEnd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w zakresie udostępnienia informacji z prowadzonych ewidencji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Wynikiem niniejszego zadania ma być udostępnienie w portalu internetowym następujących informacji: dane dostępne publicznie: Informacje o mieniu gminy: (wyszukiwarka)</w:t>
      </w:r>
    </w:p>
    <w:p w:rsidR="00102EBE" w:rsidRPr="002D146F" w:rsidRDefault="00102EBE" w:rsidP="008126BD">
      <w:pPr>
        <w:keepNext/>
        <w:tabs>
          <w:tab w:val="left" w:pos="709"/>
        </w:tabs>
        <w:spacing w:before="120" w:after="24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5389" w:rsidRPr="002D146F" w:rsidRDefault="008126BD" w:rsidP="008126BD">
      <w:pPr>
        <w:keepNext/>
        <w:tabs>
          <w:tab w:val="left" w:pos="709"/>
        </w:tabs>
        <w:spacing w:before="120" w:after="24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SYSTEMY EWIDENCYJNE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b/>
          <w:bCs/>
          <w:sz w:val="20"/>
          <w:szCs w:val="20"/>
        </w:rPr>
        <w:t>Systemy ewidencyjne o funkcjonalności: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655389" w:rsidRPr="002D146F" w:rsidRDefault="00102EBE" w:rsidP="00102EBE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146F">
        <w:rPr>
          <w:rFonts w:ascii="Arial" w:eastAsia="Calibri" w:hAnsi="Arial" w:cs="Arial"/>
          <w:b/>
          <w:bCs/>
          <w:sz w:val="20"/>
          <w:szCs w:val="20"/>
        </w:rPr>
        <w:t xml:space="preserve">w zakresie </w:t>
      </w:r>
      <w:r w:rsidR="00655389" w:rsidRPr="002D146F">
        <w:rPr>
          <w:rFonts w:ascii="Arial" w:eastAsia="Calibri" w:hAnsi="Arial" w:cs="Arial"/>
          <w:b/>
          <w:bCs/>
          <w:sz w:val="20"/>
          <w:szCs w:val="20"/>
        </w:rPr>
        <w:t>ewidencji mienia gminy: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</w:p>
    <w:p w:rsidR="00655389" w:rsidRPr="002D146F" w:rsidRDefault="00655389" w:rsidP="006553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wyszukiwarka według różnych kryteriów</w:t>
      </w:r>
    </w:p>
    <w:p w:rsidR="00655389" w:rsidRPr="002D146F" w:rsidRDefault="00655389" w:rsidP="006553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podgląd i edycja jednostek rejestrowych, działek, budynków, lokali, innych obiektów</w:t>
      </w:r>
    </w:p>
    <w:p w:rsidR="00655389" w:rsidRPr="002D146F" w:rsidRDefault="00655389" w:rsidP="006553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prowadzenie ewidencji wycen dla jednostek rejestrowych, rejestrowanie sprzedaży, kupna podziału jednostki</w:t>
      </w:r>
    </w:p>
    <w:p w:rsidR="00655389" w:rsidRPr="002D146F" w:rsidRDefault="00655389" w:rsidP="006553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prowadzenie ewidencji wycen dla działek, postępowań, roszczeń, inwestycji i przeznaczenia</w:t>
      </w:r>
    </w:p>
    <w:p w:rsidR="00655389" w:rsidRPr="002D146F" w:rsidRDefault="00655389" w:rsidP="006553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powiązanie on-line z umowami dzierżaw </w:t>
      </w:r>
    </w:p>
    <w:p w:rsidR="00655389" w:rsidRPr="002D146F" w:rsidRDefault="00655389" w:rsidP="006553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funkcja zamknięcia okresu</w:t>
      </w:r>
    </w:p>
    <w:p w:rsidR="00655389" w:rsidRPr="002D146F" w:rsidRDefault="00655389" w:rsidP="006553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podgląd na zapisy w programie obsługującym użytkowanie wieczyste</w:t>
      </w:r>
    </w:p>
    <w:p w:rsidR="00655389" w:rsidRPr="002D146F" w:rsidRDefault="00655389" w:rsidP="006553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lastRenderedPageBreak/>
        <w:t>ewidencja dokumentów związanych z działka, zdjęć, map, i innych pism w postaci elektronicznej</w:t>
      </w:r>
    </w:p>
    <w:p w:rsidR="00655389" w:rsidRPr="002D146F" w:rsidRDefault="00655389" w:rsidP="006553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raport zmian – możliwość wyszukania  zmian po kolejnym imporcie danych z pliku SWDE</w:t>
      </w:r>
    </w:p>
    <w:p w:rsidR="00655389" w:rsidRPr="002D146F" w:rsidRDefault="00655389" w:rsidP="0065538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możliwość powiązania systemu z ewidencją środków trwałych. </w:t>
      </w:r>
    </w:p>
    <w:p w:rsidR="00655389" w:rsidRPr="002D146F" w:rsidRDefault="00655389" w:rsidP="006553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zestawienia: </w:t>
      </w:r>
    </w:p>
    <w:p w:rsidR="00655389" w:rsidRPr="002D146F" w:rsidRDefault="00655389" w:rsidP="00655389">
      <w:pPr>
        <w:numPr>
          <w:ilvl w:val="1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podsumowanie wg przeznaczenia</w:t>
      </w:r>
    </w:p>
    <w:p w:rsidR="00655389" w:rsidRPr="002D146F" w:rsidRDefault="00655389" w:rsidP="00655389">
      <w:pPr>
        <w:numPr>
          <w:ilvl w:val="1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podsumowanie wg użytków</w:t>
      </w:r>
    </w:p>
    <w:p w:rsidR="00655389" w:rsidRPr="002D146F" w:rsidRDefault="00655389" w:rsidP="00655389">
      <w:pPr>
        <w:numPr>
          <w:ilvl w:val="1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podsumowanie wg rejestrów umów dzierżaw</w:t>
      </w:r>
    </w:p>
    <w:p w:rsidR="00655389" w:rsidRPr="002D146F" w:rsidRDefault="00655389" w:rsidP="00655389">
      <w:pPr>
        <w:numPr>
          <w:ilvl w:val="1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sprawozdanie kwartalne 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5389" w:rsidRPr="002D146F" w:rsidRDefault="008126BD" w:rsidP="0065538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655389"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adanie 7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proofErr w:type="spellStart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eUsługi</w:t>
      </w:r>
      <w:proofErr w:type="spellEnd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- możliwość składania elektronicznych formularzy oraz informacja o stanie sprawy i korespondencji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Wynikiem niniejszego zadania ma być udostępnienie na platformie </w:t>
      </w:r>
      <w:proofErr w:type="spellStart"/>
      <w:r w:rsidRPr="002D146F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 następujących formularzy wraz z ich dalszą obsługą w systemach dziedzinowych: </w:t>
      </w:r>
    </w:p>
    <w:p w:rsidR="00655389" w:rsidRPr="002D146F" w:rsidRDefault="00655389" w:rsidP="00655389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Formularze w zakresie podatków lokalnych dotyczące osób fizycznych:</w:t>
      </w: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 • Informacja w sprawie podatku leśnego IL-1 </w:t>
      </w: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• Informacja w sprawie podatku od nieruchomości IN-1</w:t>
      </w: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 • Informacja w sprawie podatku rolnego IR-1 </w:t>
      </w: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2. Formularze w zakresie podatków lokalnych dotyczące osób prawnych </w:t>
      </w: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• Deklaracja na podatek od środków transportowych DT-1 </w:t>
      </w: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• Deklaracja na podatek leśny DL-1 </w:t>
      </w: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• Deklaracja na podatek od nieruchomości DN-1 </w:t>
      </w: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• Deklaracja na podatek rolny DR-1 </w:t>
      </w: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3.Formularze w zakresie gospodarki odpadami: </w:t>
      </w: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• Deklaracja na wywóz odpadów dla mieszkańców / przedsiębiorców </w:t>
      </w: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4. Formularze w zakresie wydawania zezwoleń na sprzedaż alkoholu</w:t>
      </w: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 • Wniosek o zezwolenie na stałą sprzedaż alkoholu </w:t>
      </w: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• Zezwolenie na jednokrotną sprzedaż alkoholu</w:t>
      </w:r>
    </w:p>
    <w:p w:rsidR="008126BD" w:rsidRPr="002D146F" w:rsidRDefault="008126BD" w:rsidP="00655389">
      <w:pPr>
        <w:spacing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PORTAL INTERESANTA</w:t>
      </w:r>
    </w:p>
    <w:p w:rsidR="00655389" w:rsidRPr="002D146F" w:rsidRDefault="00655389" w:rsidP="00655389">
      <w:pPr>
        <w:spacing w:before="120" w:after="120" w:line="300" w:lineRule="atLeast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Portalu internetowy o następującej funkcjonalności:</w:t>
      </w:r>
    </w:p>
    <w:p w:rsidR="00655389" w:rsidRPr="002D146F" w:rsidRDefault="00655389" w:rsidP="00655389">
      <w:pPr>
        <w:numPr>
          <w:ilvl w:val="0"/>
          <w:numId w:val="9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Udostępnianie informacji publicznych z danych strukturalnych w zakresie informacji budżetowych takich jak dochody budżetu wg klasyfikacji plan i wykonanie oraz wydatki budżetu wg klasyfikacji plan i wykonanie;</w:t>
      </w:r>
    </w:p>
    <w:p w:rsidR="00655389" w:rsidRPr="002D146F" w:rsidRDefault="00655389" w:rsidP="00655389">
      <w:pPr>
        <w:numPr>
          <w:ilvl w:val="0"/>
          <w:numId w:val="9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Udostępnianie informacji publicznych z danych strukturalnych w zakresie informacji dotyczących mienia gminy (wyszukiwarka)</w:t>
      </w:r>
    </w:p>
    <w:p w:rsidR="00655389" w:rsidRPr="002D146F" w:rsidRDefault="00655389" w:rsidP="00655389">
      <w:pPr>
        <w:numPr>
          <w:ilvl w:val="0"/>
          <w:numId w:val="9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prostego dodawania zestawień danych z innych obszarów;</w:t>
      </w:r>
    </w:p>
    <w:p w:rsidR="00655389" w:rsidRPr="002D146F" w:rsidRDefault="00655389" w:rsidP="00655389">
      <w:pPr>
        <w:numPr>
          <w:ilvl w:val="0"/>
          <w:numId w:val="9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pobierania danych z różnych baz danych;</w:t>
      </w:r>
    </w:p>
    <w:p w:rsidR="00655389" w:rsidRPr="002D146F" w:rsidRDefault="00655389" w:rsidP="00655389">
      <w:pPr>
        <w:numPr>
          <w:ilvl w:val="0"/>
          <w:numId w:val="9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prezentacji danych w postaci kontrolek (tabela, wykres kołowy itd.) na konfigurowalnych pulpitach analiz;</w:t>
      </w:r>
      <w:r w:rsidRPr="002D146F">
        <w:rPr>
          <w:rFonts w:ascii="Arial" w:eastAsia="Calibri" w:hAnsi="Arial" w:cs="Arial"/>
          <w:sz w:val="20"/>
          <w:szCs w:val="20"/>
        </w:rPr>
        <w:br/>
      </w:r>
    </w:p>
    <w:p w:rsidR="00655389" w:rsidRPr="002D146F" w:rsidRDefault="00655389" w:rsidP="00655389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Udostępnianie informacji po uwierzytelnieniu  z danych strukturalnych w zakresie:</w:t>
      </w:r>
    </w:p>
    <w:p w:rsidR="00655389" w:rsidRPr="002D146F" w:rsidRDefault="00655389" w:rsidP="00655389">
      <w:pPr>
        <w:numPr>
          <w:ilvl w:val="0"/>
          <w:numId w:val="12"/>
        </w:numPr>
        <w:spacing w:line="240" w:lineRule="auto"/>
        <w:ind w:left="141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Podatek od nieruchomości osób prawnych: dane finansowe (globalne kwoty należności i wpłat, harmonogram płatności, realizacja płatności i przeterminowanie) i dane techniczne (wykaz nieruchomości wraz ze składnikami i ich danymi wpływającymi na wymiar podatku),</w:t>
      </w:r>
    </w:p>
    <w:p w:rsidR="00655389" w:rsidRPr="002D146F" w:rsidRDefault="00655389" w:rsidP="00655389">
      <w:pPr>
        <w:numPr>
          <w:ilvl w:val="0"/>
          <w:numId w:val="12"/>
        </w:numPr>
        <w:spacing w:line="240" w:lineRule="auto"/>
        <w:ind w:left="141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Podatek od nieruchomości osób fizycznych np.: dane finansowe (globalne kwoty należności i wpłat, harmonogram płatności, realizacja płatności i przeterminowanie) i dane techniczne (wykaz nieruchomości wraz ze składnikami i ich danymi wpływającymi na wymiar podatku),</w:t>
      </w:r>
    </w:p>
    <w:p w:rsidR="00655389" w:rsidRPr="002D146F" w:rsidRDefault="00655389" w:rsidP="00655389">
      <w:pPr>
        <w:numPr>
          <w:ilvl w:val="0"/>
          <w:numId w:val="12"/>
        </w:numPr>
        <w:spacing w:line="240" w:lineRule="auto"/>
        <w:ind w:left="141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Podatek od środków transportu: dane finansowe (globalne kwoty należności i wpłat, harmonogram płatności, realizacja płatności i przeterminowanie) i dane techniczne </w:t>
      </w:r>
      <w:r w:rsidRPr="002D146F">
        <w:rPr>
          <w:rFonts w:ascii="Arial" w:eastAsia="Calibri" w:hAnsi="Arial" w:cs="Arial"/>
          <w:sz w:val="20"/>
          <w:szCs w:val="20"/>
        </w:rPr>
        <w:lastRenderedPageBreak/>
        <w:t>(wykaz nieruchomości wraz ze składnikami i ich danymi wpływającymi na wymiar podatku),</w:t>
      </w:r>
    </w:p>
    <w:p w:rsidR="00655389" w:rsidRPr="002D146F" w:rsidRDefault="00655389" w:rsidP="00655389">
      <w:pPr>
        <w:numPr>
          <w:ilvl w:val="0"/>
          <w:numId w:val="12"/>
        </w:numPr>
        <w:spacing w:line="240" w:lineRule="auto"/>
        <w:ind w:left="141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 zakresie opłat z tytułu wywozu odpadów komunalnych: dane finansowe (globalne kwoty należności i wpłat, harmonogram płatności, realizacja płatności i przeterminowanie) i dane techniczne (wykaz nieruchomości objętych opłatą, wybrane dane ze złożonej deklaracji).</w:t>
      </w:r>
    </w:p>
    <w:p w:rsidR="00655389" w:rsidRPr="002D146F" w:rsidRDefault="00655389" w:rsidP="00655389">
      <w:pPr>
        <w:numPr>
          <w:ilvl w:val="0"/>
          <w:numId w:val="12"/>
        </w:numPr>
        <w:spacing w:line="240" w:lineRule="auto"/>
        <w:ind w:left="141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 zakresie opłat z tytułu użytkowania wieczystego: dane finansowe (globalne kwoty należności i wpłat, harmonogram płatności, realizacja płatności i przeterminowanie) i informacje o tytule płatności,</w:t>
      </w:r>
    </w:p>
    <w:p w:rsidR="00655389" w:rsidRPr="002D146F" w:rsidRDefault="00655389" w:rsidP="00655389">
      <w:pPr>
        <w:numPr>
          <w:ilvl w:val="0"/>
          <w:numId w:val="12"/>
        </w:numPr>
        <w:spacing w:line="240" w:lineRule="auto"/>
        <w:ind w:left="141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 zakresie opłat z tytułu dzierżawy: dane finansowe (globalne kwoty należności i wpłat, harmonogram płatności, realizacja płatności i przeterminowanie) i informacje o tytule płatności,</w:t>
      </w:r>
    </w:p>
    <w:p w:rsidR="00655389" w:rsidRPr="002D146F" w:rsidRDefault="00655389" w:rsidP="00655389">
      <w:pPr>
        <w:numPr>
          <w:ilvl w:val="0"/>
          <w:numId w:val="12"/>
        </w:numPr>
        <w:spacing w:line="240" w:lineRule="auto"/>
        <w:ind w:left="141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 zakresie opłat z tytułu opłaty za wydane zezwolenia na sprzedaż alkoholu: dane finansowe (globalne kwoty należności i wpłat, harmonogram płatności, realizacja płatności i przeterminowanie) i informacje o tytule płatności,</w:t>
      </w:r>
    </w:p>
    <w:p w:rsidR="00655389" w:rsidRPr="002D146F" w:rsidRDefault="00655389" w:rsidP="00655389">
      <w:pPr>
        <w:numPr>
          <w:ilvl w:val="0"/>
          <w:numId w:val="12"/>
        </w:numPr>
        <w:spacing w:line="240" w:lineRule="auto"/>
        <w:ind w:left="141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rejestru umów dotyczących dzierżawy oraz wieczystego użytkowania: data obowiązywania umowy, nr ewidencyjny</w:t>
      </w:r>
    </w:p>
    <w:p w:rsidR="00655389" w:rsidRPr="002D146F" w:rsidRDefault="00655389" w:rsidP="00655389">
      <w:pPr>
        <w:numPr>
          <w:ilvl w:val="0"/>
          <w:numId w:val="12"/>
        </w:numPr>
        <w:spacing w:line="240" w:lineRule="auto"/>
        <w:ind w:left="141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stanu spraw osób fizycznych i prawnych</w:t>
      </w:r>
      <w:r w:rsidRPr="002D146F">
        <w:rPr>
          <w:rFonts w:ascii="Arial" w:eastAsia="Calibri" w:hAnsi="Arial" w:cs="Arial"/>
          <w:sz w:val="20"/>
          <w:szCs w:val="20"/>
        </w:rPr>
        <w:t xml:space="preserve">: 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 np. znak sprawy, przewidywany termin zakończenia, osoba prowadząca</w:t>
      </w:r>
    </w:p>
    <w:p w:rsidR="00655389" w:rsidRPr="002D146F" w:rsidRDefault="00655389" w:rsidP="00655389">
      <w:pPr>
        <w:numPr>
          <w:ilvl w:val="0"/>
          <w:numId w:val="12"/>
        </w:numPr>
        <w:spacing w:line="240" w:lineRule="auto"/>
        <w:ind w:left="141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informacji o korespondencji np. data wpływu, znak sprawy, nr korespondencji</w:t>
      </w:r>
    </w:p>
    <w:p w:rsidR="00655389" w:rsidRPr="002D146F" w:rsidRDefault="00655389" w:rsidP="00655389">
      <w:pPr>
        <w:spacing w:line="240" w:lineRule="auto"/>
        <w:ind w:left="141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02EBE" w:rsidRPr="002D146F" w:rsidRDefault="00655389" w:rsidP="00655389">
      <w:pPr>
        <w:numPr>
          <w:ilvl w:val="0"/>
          <w:numId w:val="11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Możliwość realizacji płatności należności poprzez </w:t>
      </w:r>
      <w:r w:rsidRPr="002D146F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usługę szybkich płatności internetowych, która umożliwia regulowanie online opłat administracyjnych i generowani</w:t>
      </w:r>
      <w:r w:rsidR="00102EBE" w:rsidRPr="002D146F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e Elektronicznego Poświadczenia </w:t>
      </w:r>
      <w:r w:rsidRPr="002D146F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Opłaty. </w:t>
      </w:r>
    </w:p>
    <w:p w:rsidR="00655389" w:rsidRPr="002D146F" w:rsidRDefault="00655389" w:rsidP="00102EBE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Sterowanie portalem w części publicznej:</w:t>
      </w:r>
      <w:r w:rsidRPr="002D146F">
        <w:rPr>
          <w:rFonts w:ascii="Arial" w:eastAsia="Calibri" w:hAnsi="Arial" w:cs="Arial"/>
          <w:sz w:val="20"/>
          <w:szCs w:val="20"/>
        </w:rPr>
        <w:br/>
      </w:r>
    </w:p>
    <w:p w:rsidR="00655389" w:rsidRPr="002D146F" w:rsidRDefault="00655389" w:rsidP="00655389">
      <w:pPr>
        <w:numPr>
          <w:ilvl w:val="0"/>
          <w:numId w:val="13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Edycja i sterowanie widocznością poszczególnych pozycji menu</w:t>
      </w:r>
    </w:p>
    <w:p w:rsidR="00655389" w:rsidRPr="002D146F" w:rsidRDefault="00655389" w:rsidP="00655389">
      <w:pPr>
        <w:numPr>
          <w:ilvl w:val="0"/>
          <w:numId w:val="13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Funkcja publikacji menu pozwalająca na przygotowanie zmian off-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line</w:t>
      </w:r>
      <w:proofErr w:type="spellEnd"/>
    </w:p>
    <w:p w:rsidR="00655389" w:rsidRPr="002D146F" w:rsidRDefault="00655389" w:rsidP="00655389">
      <w:pPr>
        <w:numPr>
          <w:ilvl w:val="0"/>
          <w:numId w:val="13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Obsługa różnych szablonów stron podpinanych do pozycji menu</w:t>
      </w:r>
    </w:p>
    <w:p w:rsidR="00655389" w:rsidRPr="002D146F" w:rsidRDefault="00655389" w:rsidP="00655389">
      <w:pPr>
        <w:numPr>
          <w:ilvl w:val="0"/>
          <w:numId w:val="13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Obsługa kontrolek w szablonach: HTML, Odsyłacz zewnętrzny, Odsyłacz do pulpitu analiz</w:t>
      </w:r>
    </w:p>
    <w:p w:rsidR="00655389" w:rsidRPr="002D146F" w:rsidRDefault="00655389" w:rsidP="00655389">
      <w:pPr>
        <w:numPr>
          <w:ilvl w:val="0"/>
          <w:numId w:val="13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obsługi kontrolek dedykowanych</w:t>
      </w:r>
    </w:p>
    <w:p w:rsidR="00655389" w:rsidRPr="002D146F" w:rsidRDefault="00655389" w:rsidP="00655389">
      <w:pPr>
        <w:numPr>
          <w:ilvl w:val="0"/>
          <w:numId w:val="13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Wersjonowanie zawartości kontrolek HTML – możliwość cofania zmian</w:t>
      </w:r>
    </w:p>
    <w:p w:rsidR="00655389" w:rsidRPr="002D146F" w:rsidRDefault="00655389" w:rsidP="00655389">
      <w:pPr>
        <w:numPr>
          <w:ilvl w:val="0"/>
          <w:numId w:val="13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Funkcja publikacji strony pozwalająca na przygotowanie zmian off-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line</w:t>
      </w:r>
      <w:proofErr w:type="spellEnd"/>
    </w:p>
    <w:p w:rsidR="00655389" w:rsidRPr="002D146F" w:rsidRDefault="00655389" w:rsidP="00655389">
      <w:pPr>
        <w:numPr>
          <w:ilvl w:val="0"/>
          <w:numId w:val="13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Funkcje administracyjne dostępne jedynie wewnątrz urzędu</w:t>
      </w:r>
    </w:p>
    <w:p w:rsidR="00655389" w:rsidRPr="002D146F" w:rsidRDefault="00655389" w:rsidP="00655389">
      <w:pPr>
        <w:numPr>
          <w:ilvl w:val="0"/>
          <w:numId w:val="13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Funkcje exportu i importu treści serwisu</w:t>
      </w:r>
    </w:p>
    <w:p w:rsidR="00655389" w:rsidRPr="002D146F" w:rsidRDefault="00655389" w:rsidP="00655389">
      <w:pPr>
        <w:spacing w:line="240" w:lineRule="auto"/>
        <w:ind w:left="1428"/>
        <w:contextualSpacing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Zarządzanie użytkownikami:</w:t>
      </w:r>
      <w:r w:rsidRPr="002D146F">
        <w:rPr>
          <w:rFonts w:ascii="Arial" w:eastAsia="Calibri" w:hAnsi="Arial" w:cs="Arial"/>
          <w:sz w:val="20"/>
          <w:szCs w:val="20"/>
        </w:rPr>
        <w:br/>
      </w:r>
    </w:p>
    <w:p w:rsidR="00655389" w:rsidRPr="002D146F" w:rsidRDefault="00655389" w:rsidP="00655389">
      <w:pPr>
        <w:numPr>
          <w:ilvl w:val="0"/>
          <w:numId w:val="14"/>
        </w:numPr>
        <w:spacing w:line="240" w:lineRule="auto"/>
        <w:ind w:left="1418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Obsługa własnych kont użytkowników systemu,</w:t>
      </w:r>
    </w:p>
    <w:p w:rsidR="00655389" w:rsidRPr="002D146F" w:rsidRDefault="00655389" w:rsidP="00655389">
      <w:pPr>
        <w:numPr>
          <w:ilvl w:val="0"/>
          <w:numId w:val="14"/>
        </w:numPr>
        <w:spacing w:line="240" w:lineRule="auto"/>
        <w:ind w:left="1418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Możliwość wykorzystania kont użytkowników z platformy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do logowania do systemu (integracja z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w zakresie „Single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Sign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-on”),</w:t>
      </w:r>
    </w:p>
    <w:p w:rsidR="00655389" w:rsidRPr="002D146F" w:rsidRDefault="00655389" w:rsidP="00655389">
      <w:pPr>
        <w:numPr>
          <w:ilvl w:val="0"/>
          <w:numId w:val="14"/>
        </w:numPr>
        <w:spacing w:line="240" w:lineRule="auto"/>
        <w:ind w:left="1418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Obsługa mechanizmu upoważnień,</w:t>
      </w:r>
    </w:p>
    <w:p w:rsidR="00655389" w:rsidRPr="002D146F" w:rsidRDefault="00655389" w:rsidP="00655389">
      <w:pPr>
        <w:numPr>
          <w:ilvl w:val="0"/>
          <w:numId w:val="14"/>
        </w:numPr>
        <w:spacing w:line="240" w:lineRule="auto"/>
        <w:ind w:left="1418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Aplikacja wewnętrzna do zarządzania użytkownikami serwisu oraz weryfikacji dostępnych dla nich danych</w:t>
      </w:r>
    </w:p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W celu zapewnienia integralności i bezpieczeństwa danych portal musi bazować na danych zawartych w systemach dziedzinowych obsługujących wybrane obszary, w zakresie których będą prezentowane informacje. 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W szczególności system powinien bazować na następujących ewidencjach Gminy: </w:t>
      </w:r>
    </w:p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podatku od nieruchomości, rolny i leśny osób fizycznych i prawnych;</w:t>
      </w:r>
    </w:p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podatku od środków transportowych;</w:t>
      </w:r>
    </w:p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opłacie za wywóz odpadów</w:t>
      </w:r>
    </w:p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umów dzierżawnych i wieczystego użytkowania;</w:t>
      </w:r>
    </w:p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zezwoleń na sprzedaż alkoholu;</w:t>
      </w:r>
    </w:p>
    <w:p w:rsidR="00655389" w:rsidRPr="002D146F" w:rsidRDefault="00655389" w:rsidP="00655389">
      <w:pPr>
        <w:spacing w:before="120" w:after="120" w:line="300" w:lineRule="atLeast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Ponadto wymaga się przygotowanie następujących formularzy elektronicznych na platformę </w:t>
      </w:r>
      <w:proofErr w:type="spellStart"/>
      <w:r w:rsidRPr="002D146F">
        <w:rPr>
          <w:rFonts w:ascii="Arial" w:eastAsia="Calibri" w:hAnsi="Arial" w:cs="Arial"/>
          <w:color w:val="000000"/>
          <w:sz w:val="20"/>
          <w:szCs w:val="20"/>
        </w:rPr>
        <w:t>ePUAP</w:t>
      </w:r>
      <w:proofErr w:type="spellEnd"/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 (wzory formularzy przekaże Zamawiający):</w:t>
      </w:r>
    </w:p>
    <w:p w:rsidR="00655389" w:rsidRPr="002D146F" w:rsidRDefault="00655389" w:rsidP="00655389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informacja w sprawie podatku leśnego IL-1</w:t>
      </w:r>
    </w:p>
    <w:p w:rsidR="00655389" w:rsidRPr="002D146F" w:rsidRDefault="00655389" w:rsidP="00655389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informacja w sprawie podatku od nieruchomości IN-1 </w:t>
      </w:r>
    </w:p>
    <w:p w:rsidR="00655389" w:rsidRPr="002D146F" w:rsidRDefault="00655389" w:rsidP="00655389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informacja w sprawie podatku rolnego IR-1</w:t>
      </w:r>
    </w:p>
    <w:p w:rsidR="00655389" w:rsidRPr="002D146F" w:rsidRDefault="00655389" w:rsidP="00655389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deklaracja na podatek od środków transportowych DT-1</w:t>
      </w:r>
    </w:p>
    <w:p w:rsidR="00655389" w:rsidRPr="002D146F" w:rsidRDefault="00655389" w:rsidP="00655389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deklaracja na podatek leśny DL-1</w:t>
      </w:r>
    </w:p>
    <w:p w:rsidR="00655389" w:rsidRPr="002D146F" w:rsidRDefault="00655389" w:rsidP="00655389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deklaracja na podatek od nieruchomości DN-1</w:t>
      </w:r>
    </w:p>
    <w:p w:rsidR="00655389" w:rsidRPr="002D146F" w:rsidRDefault="00655389" w:rsidP="00655389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deklaracja na podatek rolny DR-1</w:t>
      </w:r>
    </w:p>
    <w:p w:rsidR="00655389" w:rsidRPr="002D146F" w:rsidRDefault="00655389" w:rsidP="00655389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deklaracja na wywóz odpadów dla mieszkańców</w:t>
      </w:r>
    </w:p>
    <w:p w:rsidR="00655389" w:rsidRPr="002D146F" w:rsidRDefault="00655389" w:rsidP="00655389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wniosek o zezwolenie na stałą sprzedaż alkoholu</w:t>
      </w:r>
    </w:p>
    <w:p w:rsidR="00655389" w:rsidRPr="002D146F" w:rsidRDefault="00655389" w:rsidP="00655389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zezwolenie na jednokrotną sprzedaż alkoholu</w:t>
      </w:r>
    </w:p>
    <w:p w:rsidR="00655389" w:rsidRPr="002D146F" w:rsidRDefault="00655389" w:rsidP="00655389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formularz o konto/dezaktywację konta na portalu Interesanta (dla osób fizycznych i prawnych)</w:t>
      </w:r>
    </w:p>
    <w:p w:rsidR="00655389" w:rsidRPr="002D146F" w:rsidRDefault="00655389" w:rsidP="00655389">
      <w:pPr>
        <w:spacing w:before="120" w:after="12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55389" w:rsidRPr="002D146F" w:rsidRDefault="00655389" w:rsidP="00655389">
      <w:pPr>
        <w:spacing w:before="120" w:after="120" w:line="300" w:lineRule="atLeast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Przygotowanie formularzy obejmuje:</w:t>
      </w:r>
    </w:p>
    <w:p w:rsidR="00655389" w:rsidRPr="002D146F" w:rsidRDefault="00655389" w:rsidP="00655389">
      <w:pPr>
        <w:numPr>
          <w:ilvl w:val="0"/>
          <w:numId w:val="8"/>
        </w:numPr>
        <w:spacing w:before="120" w:after="120" w:line="300" w:lineRule="atLeast"/>
        <w:ind w:left="709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opracowanie wzoru dokumentu elektronicznego publikowanego w CRWDE,</w:t>
      </w:r>
    </w:p>
    <w:p w:rsidR="00655389" w:rsidRPr="002D146F" w:rsidRDefault="00655389" w:rsidP="00655389">
      <w:pPr>
        <w:numPr>
          <w:ilvl w:val="0"/>
          <w:numId w:val="8"/>
        </w:numPr>
        <w:spacing w:before="120" w:after="120" w:line="300" w:lineRule="atLeast"/>
        <w:ind w:left="709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opracowanie formularza elektronicznego,</w:t>
      </w:r>
    </w:p>
    <w:p w:rsidR="00655389" w:rsidRPr="002D146F" w:rsidRDefault="00655389" w:rsidP="00655389">
      <w:pPr>
        <w:numPr>
          <w:ilvl w:val="0"/>
          <w:numId w:val="8"/>
        </w:numPr>
        <w:spacing w:before="120" w:after="200" w:line="276" w:lineRule="auto"/>
        <w:ind w:left="709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wsparcie Zamawiającego w procesie: publikowania wzoru dokumentu elektronicznego w CRWDE oraz instalacji i udostępnienia elektronicznej usługi publicznej.</w:t>
      </w:r>
    </w:p>
    <w:p w:rsidR="00655389" w:rsidRPr="002D146F" w:rsidRDefault="00655389" w:rsidP="00655389">
      <w:pPr>
        <w:spacing w:before="120" w:after="200" w:line="276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55389" w:rsidRPr="002D146F" w:rsidRDefault="00655389" w:rsidP="00655389">
      <w:pPr>
        <w:keepNext/>
        <w:tabs>
          <w:tab w:val="left" w:pos="709"/>
        </w:tabs>
        <w:spacing w:before="120" w:after="24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REPOZYTORIUM DOKUMENTÓW DZIEDZINOWYCH</w:t>
      </w:r>
    </w:p>
    <w:p w:rsidR="00655389" w:rsidRPr="002D146F" w:rsidRDefault="00655389" w:rsidP="00655389">
      <w:pPr>
        <w:spacing w:before="120" w:after="120" w:line="3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Ma ono na celu zapewnienie jednolitego przechowywania i zarządzania dokumentami dziedzinowymi w połączeniu z systemem zarządzania dokumentami. Z repozytorium mają korzystać moduły podatkowe, odpadów komunalnych, opłat lokalnych oraz moduł finansowo księgowy. Dzięki repozytorium ma być także zapewniona możliwość podglądu dokumentów złożonych elektronicznie (np. platforma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) wprost z systemów dziedzinowych.</w:t>
      </w:r>
    </w:p>
    <w:p w:rsidR="00655389" w:rsidRPr="002D146F" w:rsidRDefault="00655389" w:rsidP="00655389">
      <w:pPr>
        <w:spacing w:before="120" w:after="120" w:line="300" w:lineRule="atLeast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b/>
          <w:color w:val="000000"/>
          <w:sz w:val="20"/>
          <w:szCs w:val="20"/>
        </w:rPr>
        <w:t>Szczegółowa funkcjonalność repozytorium:</w:t>
      </w:r>
    </w:p>
    <w:p w:rsidR="00655389" w:rsidRPr="002D146F" w:rsidRDefault="00655389" w:rsidP="00655389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wspólne repozytorium dla wszystkich systemów dziedzinowych objętych integracją (moduły podatkowe, odpadów komunalnych, opłat lokalnych oraz moduł finansowo księgowy).</w:t>
      </w:r>
    </w:p>
    <w:p w:rsidR="00655389" w:rsidRPr="002D146F" w:rsidRDefault="00655389" w:rsidP="00655389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przechowywanie plików dokumentów w bazie danych repozytorium,</w:t>
      </w:r>
    </w:p>
    <w:p w:rsidR="00655389" w:rsidRPr="002D146F" w:rsidRDefault="00655389" w:rsidP="00655389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przeglądarkowy system do zarządzania dokumentami w repozytorium.</w:t>
      </w:r>
    </w:p>
    <w:p w:rsidR="00655389" w:rsidRPr="002D146F" w:rsidRDefault="00655389" w:rsidP="00655389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zakładanie i znakowanie spraw w oparciu o klasyfikację RWA,</w:t>
      </w:r>
    </w:p>
    <w:p w:rsidR="00655389" w:rsidRPr="002D146F" w:rsidRDefault="00655389" w:rsidP="00655389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obsługa elektronicznych teczek aktowych i spisów spraw,</w:t>
      </w:r>
    </w:p>
    <w:p w:rsidR="00655389" w:rsidRPr="002D146F" w:rsidRDefault="00655389" w:rsidP="00655389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wyszukiwarka korespondencji,</w:t>
      </w:r>
    </w:p>
    <w:p w:rsidR="00655389" w:rsidRPr="002D146F" w:rsidRDefault="00655389" w:rsidP="00655389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dekretacja korespondencji na jednego lub wielu pracowników z jednoznacznym określeniem osoby odpowiedzialnej,</w:t>
      </w:r>
    </w:p>
    <w:p w:rsidR="00655389" w:rsidRPr="002D146F" w:rsidRDefault="00655389" w:rsidP="00655389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historia dekretacji,</w:t>
      </w:r>
    </w:p>
    <w:p w:rsidR="00655389" w:rsidRPr="002D146F" w:rsidRDefault="00655389" w:rsidP="00655389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przechowywanie dokumentów własnych w folderach o strukturze hierarchicznej,</w:t>
      </w:r>
    </w:p>
    <w:p w:rsidR="00655389" w:rsidRPr="002D146F" w:rsidRDefault="00655389" w:rsidP="00655389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obsługa wersjonowania plików związanych z dokumentem,</w:t>
      </w:r>
    </w:p>
    <w:p w:rsidR="00655389" w:rsidRPr="002D146F" w:rsidRDefault="00655389" w:rsidP="00655389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obsługa operacji zatwierdzania dokumentu własnego przez jednego lub wielu pracowników,</w:t>
      </w:r>
    </w:p>
    <w:p w:rsidR="00655389" w:rsidRPr="002D146F" w:rsidRDefault="00655389" w:rsidP="00655389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automatyczne wersjonowanie przy edycji pliku zatwierdzonego,</w:t>
      </w:r>
    </w:p>
    <w:p w:rsidR="00655389" w:rsidRPr="002D146F" w:rsidRDefault="00655389" w:rsidP="00655389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dekretacja dokumentu własnego na jednego lub wielu pracowników z jednoznacznym określeniem osoby odpowiedzialnej,</w:t>
      </w:r>
    </w:p>
    <w:p w:rsidR="00655389" w:rsidRPr="002D146F" w:rsidRDefault="00655389" w:rsidP="00655389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automatyczne generowanie dokumentów na podstawie szablonów,</w:t>
      </w:r>
    </w:p>
    <w:p w:rsidR="00655389" w:rsidRPr="002D146F" w:rsidRDefault="00655389" w:rsidP="00655389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zaawansowany system uprawnień – do folderów dokumentów, dokumentów, rodzajów spraw,</w:t>
      </w:r>
    </w:p>
    <w:p w:rsidR="00655389" w:rsidRPr="002D146F" w:rsidRDefault="00655389" w:rsidP="00655389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przekazywania dokumentów do wysyłki do obcego systemu zarządzania dokumentami,</w:t>
      </w:r>
    </w:p>
    <w:p w:rsidR="00655389" w:rsidRPr="002D146F" w:rsidRDefault="00655389" w:rsidP="00655389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zarządzanie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 uprawnieniami i konfiguracją repozytorium.</w:t>
      </w:r>
    </w:p>
    <w:p w:rsidR="00655389" w:rsidRPr="002D146F" w:rsidRDefault="00655389" w:rsidP="00655389">
      <w:pPr>
        <w:spacing w:line="240" w:lineRule="auto"/>
        <w:ind w:left="426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55389" w:rsidRPr="002D146F" w:rsidRDefault="00655389" w:rsidP="00655389">
      <w:pPr>
        <w:spacing w:before="120" w:after="120" w:line="240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b/>
          <w:color w:val="000000"/>
          <w:sz w:val="20"/>
          <w:szCs w:val="20"/>
        </w:rPr>
        <w:t xml:space="preserve">funkcjonalność repozytorium dostępna w systemach dziedzinowych: </w:t>
      </w:r>
    </w:p>
    <w:p w:rsidR="00655389" w:rsidRPr="002D146F" w:rsidRDefault="00655389" w:rsidP="00655389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dostęp do udostępnionej </w:t>
      </w:r>
      <w:r w:rsidRPr="002D146F">
        <w:rPr>
          <w:rFonts w:ascii="Arial" w:eastAsia="Calibri" w:hAnsi="Arial" w:cs="Arial"/>
          <w:sz w:val="20"/>
          <w:szCs w:val="20"/>
        </w:rPr>
        <w:t>dla danego systemu dziedzinowego korespondencji przychodzącej w ramach posiadanych uprawnień użytkownika,</w:t>
      </w:r>
    </w:p>
    <w:p w:rsidR="00655389" w:rsidRPr="002D146F" w:rsidRDefault="00655389" w:rsidP="00655389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wyszukiwarka korespondencji przychodzącej,</w:t>
      </w:r>
    </w:p>
    <w:p w:rsidR="00655389" w:rsidRPr="002D146F" w:rsidRDefault="00655389" w:rsidP="00655389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podgląd plików korespondencji przychodzącej,</w:t>
      </w:r>
    </w:p>
    <w:p w:rsidR="00655389" w:rsidRPr="002D146F" w:rsidRDefault="00655389" w:rsidP="00655389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lastRenderedPageBreak/>
        <w:t>dostęp do udostępnianej dla danego systemu dziedzinowego listy spraw w ramach posiadanych uprawnień użytkownika,</w:t>
      </w:r>
    </w:p>
    <w:p w:rsidR="00655389" w:rsidRPr="002D146F" w:rsidRDefault="00655389" w:rsidP="00655389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wyszukiwarka spraw,</w:t>
      </w:r>
    </w:p>
    <w:p w:rsidR="00655389" w:rsidRPr="002D146F" w:rsidRDefault="00655389" w:rsidP="00655389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związania korespondencji /sprawy  z obiektami w systemie dziedzinowym,</w:t>
      </w:r>
    </w:p>
    <w:p w:rsidR="00655389" w:rsidRPr="002D146F" w:rsidRDefault="00655389" w:rsidP="00655389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tworzenia dokumentów w repozytorium na podstawie danych z systemu dziedzinowego,</w:t>
      </w:r>
    </w:p>
    <w:p w:rsidR="00655389" w:rsidRPr="002D146F" w:rsidRDefault="00655389" w:rsidP="00655389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akceptowania (zatwierdzania) dokumentów,</w:t>
      </w:r>
    </w:p>
    <w:p w:rsidR="00655389" w:rsidRPr="002D146F" w:rsidRDefault="00655389" w:rsidP="00655389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związania dokumentu z obiektami w systemie dziedzinowym,</w:t>
      </w:r>
    </w:p>
    <w:p w:rsidR="00655389" w:rsidRPr="002D146F" w:rsidRDefault="00655389" w:rsidP="00655389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automatyczne wersjonowanie przy edycji pliku zaakceptowanego,</w:t>
      </w:r>
    </w:p>
    <w:p w:rsidR="00655389" w:rsidRPr="002D146F" w:rsidRDefault="00655389" w:rsidP="00655389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przekazywania dokumentów do wysyłki do systemu zarządzania dokumentami.</w:t>
      </w:r>
    </w:p>
    <w:p w:rsidR="00102EBE" w:rsidRPr="002D146F" w:rsidRDefault="00102EBE" w:rsidP="00655389">
      <w:pPr>
        <w:keepNext/>
        <w:tabs>
          <w:tab w:val="left" w:pos="709"/>
        </w:tabs>
        <w:spacing w:before="120" w:after="24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5389" w:rsidRPr="002D146F" w:rsidRDefault="00655389" w:rsidP="00655389">
      <w:pPr>
        <w:keepNext/>
        <w:tabs>
          <w:tab w:val="left" w:pos="709"/>
        </w:tabs>
        <w:spacing w:before="120" w:after="24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SYSTEM ELEKTRONICZNEGO OBIEGU DOKUMENTÓW: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Cechy ogólne: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wykonanie w architekturze trójwarstwowej,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przechowywanie plików dokumentów w bazie danych,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prosty, intuicyjny interfejs dostępu do danych poprzez przeglądarkę WWW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- wykorzystywanie wspólnych z systemami podatkowymi kartotek osób prawnych (kontrahentów) i  </w:t>
      </w:r>
      <w:r w:rsidRPr="002D146F">
        <w:rPr>
          <w:rFonts w:ascii="Arial" w:eastAsia="Calibri" w:hAnsi="Arial" w:cs="Arial"/>
          <w:sz w:val="20"/>
          <w:szCs w:val="20"/>
        </w:rPr>
        <w:br/>
        <w:t xml:space="preserve">  osób fizycznych,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- wspólny system informowania o zdarzeniach dla zarządzania dokumentami i innych systemów  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  dziedzinowych,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- wspólne repozytorium dokumentów dla systemu zarządzania dokumentami i systemów </w:t>
      </w:r>
      <w:r w:rsidRPr="002D146F">
        <w:rPr>
          <w:rFonts w:ascii="Arial" w:eastAsia="Calibri" w:hAnsi="Arial" w:cs="Arial"/>
          <w:sz w:val="20"/>
          <w:szCs w:val="20"/>
        </w:rPr>
        <w:br/>
        <w:t xml:space="preserve">  dziedzinowych, 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- jednolity dostęp do korespondencji, spraw i dokumentów dla systemu zarządzania dokumentami i  </w:t>
      </w:r>
      <w:r w:rsidRPr="002D146F">
        <w:rPr>
          <w:rFonts w:ascii="Arial" w:eastAsia="Calibri" w:hAnsi="Arial" w:cs="Arial"/>
          <w:sz w:val="20"/>
          <w:szCs w:val="20"/>
        </w:rPr>
        <w:br/>
        <w:t xml:space="preserve">  systemów dziedzinowych poprzez dedykowaną usługę sieciową (web service) z jednolitym  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  systemem uprawnień do dokumentów,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integracja z portalem analitycznym pozwalająca na podgląd dokumentów z poziomu tego portalu,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- integracja ze elektronicznymi skrzynkami podawczymi systemu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wspomaganie zarządzania dokumentacją systemów ISO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Cechy systemu: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- obsługa spraw zgodnie z instrukcją kancelaryjną, 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zakładanie i znakowanie spraw w oparciu o klasyfikację RWA,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obsługa elektronicznych teczek aktowych i spisów spraw,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dekretacja spraw na wydziały i osoby,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możliwość przypisywania uwag do spraw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obsługa metryczki sprawy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rejestrowanie korespondencji przychodzącej i wychodzącej z automatyczną numeracją,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wyszukiwarka korespondencji,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- dekretacja  korespondencji na jednego lub wielu pracowników z jednoznacznym określeniem osoby </w:t>
      </w:r>
      <w:r w:rsidRPr="002D146F">
        <w:rPr>
          <w:rFonts w:ascii="Arial" w:eastAsia="Calibri" w:hAnsi="Arial" w:cs="Arial"/>
          <w:sz w:val="20"/>
          <w:szCs w:val="20"/>
        </w:rPr>
        <w:br/>
        <w:t xml:space="preserve">  odpowiedzialnej,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możliwość dekretacji na grupy pracowników,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możliwość automatycznej dekretacji na podstawie rodzaj korespondencji,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możliwość przypisywania  uwag do korespondencji w trakcie dekretacji i niezależnie od niej,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możliwość zadekretowania wstępnego terminu załatwienia dla korespondencji,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historia dekretacji,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obsługa wielu miejsc rejestracji korespondencji,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obsługa wielu rejestrów korespondencji,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obsługa listy podmiotów powiązanych (osób fizycznych i/lub prawnych) z korespondencją,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możliwość rejestracji korespondencji e-mail bezpośrednio z programu,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możliwość rejestracji wysyłki korespondencji w jednej kopercie,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możliwość tworzenia specjalnie oznaczonych kopii korespondencji,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rejestracja korespondencji wychodzącej w oparciu o kody kreskowe,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lastRenderedPageBreak/>
        <w:t>- obsługa definiowalnych, dodatkowych atrybutów korespondencji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przechowywanie dokumentów własnych w folderach o strukturze hierarchicznej,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obsługa wersjonowania  plików związanych z dokumentem,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obsługa wersjonowania dokumentów,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możliwość tworzenia dokumentów powiązanych,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obsługa operacji zatwierdzania dokumentu własnego przez jednego lub wielu pracowników,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obsługa operacji potwierdzenia zapoznania się z dokumentem własnym przez pracownika,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automatyczne wersjonowanie przy edycji pliku zatwierdzonego,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- dekretacja dokumentu własnego  na jednego lub wielu pracowników z jednoznacznym określeniem </w:t>
      </w:r>
      <w:r w:rsidRPr="002D146F">
        <w:rPr>
          <w:rFonts w:ascii="Arial" w:eastAsia="Calibri" w:hAnsi="Arial" w:cs="Arial"/>
          <w:sz w:val="20"/>
          <w:szCs w:val="20"/>
        </w:rPr>
        <w:br/>
        <w:t xml:space="preserve">  osoby odpowiedzialnej,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możliwość przypisywania  uwag do dokumentu własnego w trakcie dekretacji i niezależnie od niej,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obsługa statusów dokumentów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obsługa wielu rejestrów dokumentów,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automatyczne generowanie dokumentów na podstawie szablonów,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prosta edycja istniejących szablonów z poziomu programu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obsługa definiowalnych, dodatkowych atrybutów dokumentów własnych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obsługa listy podmiotów (osób fizycznych i/lub prawnych)  powiązanych z danym dokumentem,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możliwość tworzenia specjalnie oznaczonych kopii dokumentów.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- możliwość przekazywania dokumentów własnych do wysyłki do pracownika rejestrującego  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  korespondencję wychodzącą,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zaawansowany system uprawnień  - do folderów dokumentów, dokumentów, rodzajów spraw,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  funkcjonalności (role),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obsługa zastępstw,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logowanie kontekstowe do systemu,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możliwość prezentacji graficznej raportów w postaci wykresów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wydruk kopert na podstawie informacji z dokumentów przeznaczonych do wysyłki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- pełna integracja z repozytorium dokumentów dla systemów dziedzinowych.</w:t>
      </w:r>
    </w:p>
    <w:p w:rsidR="00655389" w:rsidRPr="002D146F" w:rsidRDefault="00655389" w:rsidP="00655389">
      <w:pPr>
        <w:spacing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5389" w:rsidRPr="002D146F" w:rsidRDefault="00655389" w:rsidP="00655389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5389" w:rsidRPr="002D146F" w:rsidRDefault="00655389" w:rsidP="00655389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5389" w:rsidRPr="002D146F" w:rsidRDefault="008126BD" w:rsidP="00655389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655389"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adanie 8</w:t>
      </w:r>
    </w:p>
    <w:p w:rsidR="00655389" w:rsidRPr="002D146F" w:rsidRDefault="00655389" w:rsidP="00655389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proofErr w:type="spellStart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eUsługi</w:t>
      </w:r>
      <w:proofErr w:type="spellEnd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- udostępnienie informacji w zakresie wykonania budżetu oraz wymiana informacji budżetowo - finansowych między jednostkami organizacyjnymi a gminą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Wynikiem niniejszego zadania ma być udostępnienie w portalu internetowym następujących informacji: Informacje budżetowe: dochody budżetu wg klasyfikacji: plan i wykonanie, wydatki budżetu wg klasyfikacji: plan i wykonanie.</w:t>
      </w:r>
    </w:p>
    <w:p w:rsidR="00655389" w:rsidRPr="002D146F" w:rsidRDefault="00655389" w:rsidP="00655389">
      <w:pPr>
        <w:keepNext/>
        <w:tabs>
          <w:tab w:val="left" w:pos="709"/>
        </w:tabs>
        <w:spacing w:before="120" w:after="24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5389" w:rsidRPr="002D146F" w:rsidRDefault="00655389" w:rsidP="00655389">
      <w:pPr>
        <w:keepNext/>
        <w:tabs>
          <w:tab w:val="left" w:pos="709"/>
        </w:tabs>
        <w:spacing w:before="120" w:after="240" w:line="240" w:lineRule="auto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FINANSE I BUDŻET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b/>
          <w:color w:val="000000"/>
          <w:sz w:val="20"/>
          <w:szCs w:val="20"/>
        </w:rPr>
        <w:t>System finansowo – księgowy funkcjonalności: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w zakresie księgowości: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55389" w:rsidRPr="002D146F" w:rsidTr="00655389">
        <w:trPr>
          <w:tblCellSpacing w:w="15" w:type="dxa"/>
        </w:trPr>
        <w:tc>
          <w:tcPr>
            <w:tcW w:w="0" w:type="auto"/>
            <w:hideMark/>
          </w:tcPr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pełna zgodność z obowiązującymi przepisami prawnymi w zakresie zasad prowadzenia ksiąg rachunkowych, finansów publicznych, podatku od towarów i usług;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prowadzenia wielu ksiąg oraz dzienników (rejestrów);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równoległa ewidencja syntetyczna (konta księgi głównej) i analityczna (wg podziałki budżetowej);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ewidencja danych wg klasyfikacji budżetowej jak i równolegle w tzw. układzie zadaniowym budżetu z zachowaniem zasady jednokrotnego wprowadzania dokumentów;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prowadzenia wykonania w układzie klasyfikacji wydatków strukturalnych (Rb WS)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ewidencja pozabilansowa;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rejestr podatku VAT - naliczonego i należnego z podziałem wg rodzaju i stawek VAT;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automatyczne dekretowanie danych pochodzących z systemów dziedzinowych; np. środki trwałe, wyposażenie, płace, rejestr umów (zaangażowanie);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prowadzenie dzienników cząstkowych oraz jednego dziennika ciągłego;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moduł rozrachunków z kontrahentami w tym windykacja należności wraz z zapewnieniem odpowiedniej korespondencji: uzgodnienie sald, wezwanie do zapłaty, noty odsetkowe;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analiza stanu rozrachunków z kontrahentami, analiza płatności należności i zobowiązań, analiza płatności przeterminowanych w okresach, analiza nierozliczonych rozrachunków możliwych do kompensaty;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wielopoziomowe narzędzia weryfikacji poprawności wprowadzanych obrotów celem ujmowania w dziennikach tylko zapisów sprawdzonych (zatwierdzanie dokumentów, blokowanie rejestrów);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pełen dostęp do danych archiwalnych, zarówno w ramach bieżącego roku obliczeniowego jak i lat ubiegłych;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obsługa rozliczeń w walutach;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eksportu danych do zewnętrznych systemów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definiowanie reguł przeksięgowań, tworzenie na ich podstawie automatycznych przeksięgowań miesięcznych i rocznych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automatyczne tworzenie BO, przeksięgowanie BO na podstawie bilansu przekształcenia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import dokumentów planu budżetowego z systemu ewidencji planu budżetu, możliwość   automatycznej dekretacji na odpowiednie konto księgowe ;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ewidencji zmian planu budżetowego (decyzje kierowników jednostek) i możliwość wysłania ich w formie elektronicznej do zarządu JST.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kontrola wartości kosztów, zaangażowania i wykonania budżetu w oparciu o plan budżetowy;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kartoteka budżetowa ułatwiająca uzgodnienie i weryfikowanie sprawozdań budżetowych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tworzenie sprawozdań budżetowych oraz finansowych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definiowania reguł sporządzania sprawozdań finansowych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nadawanie uprawnień do poszczególnych ksiąg, dzienników, wydziałów budżetowych oraz rejestrów kontrahentów 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wspomaganie księgowania wzajemnych rozliczeń pomiędzy jednostkami zależnymi;</w:t>
            </w:r>
          </w:p>
          <w:p w:rsidR="00655389" w:rsidRPr="002D146F" w:rsidRDefault="00655389" w:rsidP="006553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automatycznego rozksięgowywania odsetek bankowych od wadiów, zabezpieczeń i kaucji.</w:t>
            </w:r>
          </w:p>
        </w:tc>
      </w:tr>
    </w:tbl>
    <w:p w:rsidR="00655389" w:rsidRPr="002D146F" w:rsidRDefault="00655389" w:rsidP="00655389">
      <w:pPr>
        <w:spacing w:before="100" w:beforeAutospacing="1" w:after="100" w:afterAutospacing="1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lastRenderedPageBreak/>
        <w:t>w zakresie jednolitego pliku kontrolnego:</w:t>
      </w:r>
    </w:p>
    <w:p w:rsidR="00655389" w:rsidRPr="002D146F" w:rsidRDefault="00655389" w:rsidP="00655389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wygenerowanie plików XML na podstawie informacji zawartych w systemie;</w:t>
      </w:r>
    </w:p>
    <w:p w:rsidR="00655389" w:rsidRPr="002D146F" w:rsidRDefault="00655389" w:rsidP="00655389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gromadzenie i zarządzanie plikami JPK;</w:t>
      </w:r>
    </w:p>
    <w:p w:rsidR="00655389" w:rsidRPr="002D146F" w:rsidRDefault="00655389" w:rsidP="00655389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wysyłka plików wg procedury określonej przez Ministerstwo Finansów.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 zakresie przygotowywania przelewów bankowych: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numPr>
          <w:ilvl w:val="0"/>
          <w:numId w:val="30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kartoteka przelewów z zapisem historii operacji dokonywanych na przelewach (wprowadzanie, zatwierdzanie, drukowanie, eksport, itp.),</w:t>
      </w:r>
    </w:p>
    <w:p w:rsidR="00655389" w:rsidRPr="002D146F" w:rsidRDefault="00655389" w:rsidP="00655389">
      <w:pPr>
        <w:numPr>
          <w:ilvl w:val="0"/>
          <w:numId w:val="30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drukowanie przelewów (możliwość uzyskania wydruków na oryginalnych formularzach w różnych układach graficznych),</w:t>
      </w:r>
    </w:p>
    <w:p w:rsidR="00655389" w:rsidRPr="002D146F" w:rsidRDefault="00655389" w:rsidP="00655389">
      <w:pPr>
        <w:numPr>
          <w:ilvl w:val="0"/>
          <w:numId w:val="30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współpraca z dowolnym programem bankowym typu Home Banking w zakresie elektronicznej emisji danych,</w:t>
      </w:r>
    </w:p>
    <w:p w:rsidR="00655389" w:rsidRPr="002D146F" w:rsidRDefault="00655389" w:rsidP="00655389">
      <w:pPr>
        <w:numPr>
          <w:ilvl w:val="0"/>
          <w:numId w:val="30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współpraca z systemem finansowo - księgowym – generowanie przelewów na podstawie analizy terminów płatności faktur zaewidencjonowanych w księdze pomocniczej rozrachunków z kontrahentami. </w:t>
      </w:r>
    </w:p>
    <w:p w:rsidR="00655389" w:rsidRPr="002D146F" w:rsidRDefault="00655389" w:rsidP="0065538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 zakresie wyciągów bankowych:</w:t>
      </w:r>
    </w:p>
    <w:p w:rsidR="00655389" w:rsidRPr="002D146F" w:rsidRDefault="00655389" w:rsidP="0065538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Kartoteka wyciągów z zapisem historii operacji dokonywanych na wyciągach (wprowadzanie, zatwierdzanie);</w:t>
      </w:r>
    </w:p>
    <w:p w:rsidR="00655389" w:rsidRPr="002D146F" w:rsidRDefault="00655389" w:rsidP="0065538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lastRenderedPageBreak/>
        <w:t>Współpraca z programami bankowymi w zakresie elektronicznej emisji i poboru danych;</w:t>
      </w:r>
    </w:p>
    <w:p w:rsidR="00655389" w:rsidRPr="002D146F" w:rsidRDefault="00655389" w:rsidP="0065538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Współpraca z modułem Finanse – automatyczne dekretowanie dokumentów księgowych (wyciągów bankowych);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0"/>
      </w:tblGrid>
      <w:tr w:rsidR="00655389" w:rsidRPr="002D146F" w:rsidTr="0065538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55389" w:rsidRPr="002D146F" w:rsidRDefault="00655389" w:rsidP="00655389">
            <w:pPr>
              <w:spacing w:line="240" w:lineRule="auto"/>
              <w:ind w:left="720"/>
              <w:rPr>
                <w:rFonts w:ascii="Arial" w:eastAsia="Calibri" w:hAnsi="Arial" w:cs="Arial"/>
                <w:kern w:val="36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kern w:val="36"/>
                <w:sz w:val="20"/>
                <w:szCs w:val="20"/>
              </w:rPr>
              <w:t>w zakresie ewidencji planu i analizy wykonania budżetu:</w:t>
            </w:r>
          </w:p>
        </w:tc>
      </w:tr>
    </w:tbl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55389" w:rsidRPr="002D146F" w:rsidTr="00655389">
        <w:trPr>
          <w:tblCellSpacing w:w="15" w:type="dxa"/>
        </w:trPr>
        <w:tc>
          <w:tcPr>
            <w:tcW w:w="0" w:type="auto"/>
            <w:hideMark/>
          </w:tcPr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ewidencji danych wg klasyfikacji budżetowej jak i równolegle w tzw. układzie zadaniowym budżetu z zachowaniem zasady jednokrotnego wprowadzania dokumentów, z możliwością przypisywania wielu pozycji (paragrafów) klasyfikacji budżetowej do danego zadania;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obsługa danych dla poszczególnych dysponentów budżetowych z możliwością ograniczenia lub wyłączenia dostępu do danych budżetowych określonych dysponentów dla poszczególnych użytkowników programu;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tworzenie planu dochodów i wydatków dla poszczególnych dysponentów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ewidencji uchwał budżetowych w dokładności do grup paragrafów wg nowej ustawy o finansach publicznych;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drukowanie uchwał jako załączników;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ewidencja dokumentów planu budżetowego z dokładnością do paragrafów;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eksport uchwał i dokumentów planu budżetowego do programu Bestia z możliwością parametryzacji dokładności przesyłanych danych w zależności od konfiguracji programu Bestia;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wysyłanie planu w formie elektronicznej do podległych jednostek budżetowych;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importu dokumentów zmieniających plan (decyzji kierowników) z programu finansowo - księgowego eksploatowanego w jednostkach budżetowych;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kartoteka miesięcznych sprawozdań jednostkowych z podległych jednostek budżetowych (m.in. RB-27S, RB-28S, RB-27ZZ, RB-50, RB-30S, RB-34S, RB-N, RB-Z, RB-</w:t>
            </w:r>
            <w:proofErr w:type="spellStart"/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WSa</w:t>
            </w:r>
            <w:proofErr w:type="spellEnd"/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, Bilans, Rachunek Zysków i Strat, Zestawienie Zmian Funduszu Jednostki);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wczytywanie sprawozdań jednostkowych w formie elektronicznej z portalu komunikacji elektronicznej jednostek organizacyjnych, dodatkowo możliwość współpracy z systemem </w:t>
            </w:r>
            <w:proofErr w:type="spellStart"/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BeSTi</w:t>
            </w:r>
            <w:proofErr w:type="spellEnd"/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@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weryfikacja miesięczna i kwartalna wczytywanych sprawozdań;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weryfikacja identyfikatora sprawozdania (zgodność z wersją papierową);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kontrola zgodności planu jednostki z planem wg uchwał;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agregowanie sprawozdań jednostkowych i sporządzanie sprawozdań zbiorczych oraz przesyłanie ich w formie elektronicznej do RIO za pośrednictwem programu Bestia (m.in. RB-27S, RB-28S, RB-27ZZ, RB-50, RB-30S, RB-34S, RB-N, RB-Z, RB-</w:t>
            </w:r>
            <w:proofErr w:type="spellStart"/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WSa</w:t>
            </w:r>
            <w:proofErr w:type="spellEnd"/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, Bilans, Rachunek Zysków i Strat, Zestawienie Zmian Funduszu Jednostki);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sprawdzenia z jakich kwot cząstkowych wynikających ze sprawozdań jednostkowych składa się kwota ujęta w sprawozdaniu zbiorczym.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przeglądania i grupowania danych na dowolnych poziomach struktury klasyfikacji budżetowej (dział - rozdział - paragraf - pozycja) lub na dowolnych poziomach struktury układu zadaniowego;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przeglądanie kartoteki budżetowej według dowolnego, ustalanego przez Użytkownika tabelarycznego sposobu prezentacji danych;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przedstawienia w kartotece budżetowej bieżących podsumowań na wielu poziomach grupowania danych;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filtry danych uwzględniające rodzaj finansowania, grupy dysponentów, klasyfikację oraz zadania budżetowe;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tworzenie zestawień o dowolnej dokładności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obsługa archiwum z lat poprzednich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prezentacja danych, wg stanu na dowolny dzień roku kalendarzowego; 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tworzenie różnorodnych zestawień;</w:t>
            </w:r>
          </w:p>
          <w:p w:rsidR="00655389" w:rsidRPr="002D146F" w:rsidRDefault="00655389" w:rsidP="006553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eksport danych i zestawień do arkuszy kalkulacyjnych Excel oraz </w:t>
            </w:r>
            <w:proofErr w:type="spellStart"/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OpenOffice</w:t>
            </w:r>
            <w:proofErr w:type="spellEnd"/>
          </w:p>
        </w:tc>
      </w:tr>
    </w:tbl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55389" w:rsidRPr="002D146F" w:rsidTr="00655389">
        <w:trPr>
          <w:tblCellSpacing w:w="15" w:type="dxa"/>
        </w:trPr>
        <w:tc>
          <w:tcPr>
            <w:tcW w:w="0" w:type="auto"/>
            <w:hideMark/>
          </w:tcPr>
          <w:p w:rsidR="00655389" w:rsidRPr="002D146F" w:rsidRDefault="00655389" w:rsidP="00655389">
            <w:pPr>
              <w:spacing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w zakresie łączenia systemu finansowo-budżetowego z arkuszami kalkulacyjnymi Excel i Open Office:</w:t>
            </w:r>
          </w:p>
          <w:p w:rsidR="00655389" w:rsidRPr="002D146F" w:rsidRDefault="00655389" w:rsidP="00655389">
            <w:pPr>
              <w:spacing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5389" w:rsidRPr="002D146F" w:rsidRDefault="00655389" w:rsidP="00655389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lastRenderedPageBreak/>
              <w:t>możliwość przekazania danych wynikowych z modułów księgowości budżetowej do arkuszy kalkulacyjnych Excel i Open Office;</w:t>
            </w:r>
          </w:p>
          <w:p w:rsidR="00655389" w:rsidRPr="002D146F" w:rsidRDefault="00655389" w:rsidP="00655389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dowolne definiowanie wyglądu arkusza przez użytkownika;</w:t>
            </w:r>
          </w:p>
          <w:p w:rsidR="00655389" w:rsidRPr="002D146F" w:rsidRDefault="00655389" w:rsidP="00655389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możliwość definiowania wielu zestawów zmiennych o różnych przekrojach obejmujące dane bieżące oraz archiwalne;</w:t>
            </w:r>
          </w:p>
          <w:p w:rsidR="00655389" w:rsidRPr="002D146F" w:rsidRDefault="00655389" w:rsidP="00655389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prezentacja danych wg stanu na dowolny dzień;</w:t>
            </w:r>
          </w:p>
          <w:p w:rsidR="00655389" w:rsidRPr="002D146F" w:rsidRDefault="00655389" w:rsidP="00655389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przeliczanie arkusza w dowolnym momencie czasowym;</w:t>
            </w:r>
          </w:p>
          <w:p w:rsidR="00655389" w:rsidRPr="002D146F" w:rsidRDefault="00655389" w:rsidP="00655389">
            <w:pPr>
              <w:spacing w:before="100" w:beforeAutospacing="1" w:after="100" w:afterAutospacing="1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55389" w:rsidRPr="002D146F" w:rsidTr="00655389">
        <w:trPr>
          <w:tblCellSpacing w:w="15" w:type="dxa"/>
        </w:trPr>
        <w:tc>
          <w:tcPr>
            <w:tcW w:w="0" w:type="auto"/>
            <w:hideMark/>
          </w:tcPr>
          <w:p w:rsidR="00655389" w:rsidRPr="002D146F" w:rsidRDefault="00655389" w:rsidP="008126BD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55389" w:rsidRPr="002D146F" w:rsidRDefault="00655389" w:rsidP="00655389">
            <w:pPr>
              <w:spacing w:before="100" w:beforeAutospacing="1" w:after="100" w:afterAutospacing="1" w:line="240" w:lineRule="auto"/>
              <w:ind w:left="7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w zakresie projektowania planu budżetowego: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projektowanie budżetu w układzie klasyfikacji budżetowej i/lub układu zadaniowego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dwa etapy przygotowania planu na rok następny: prognoza i projekt planu 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przygotowania kilku niezależnych wariantów prognozy i projektu; 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przygotowania prognozy na poziomie wydziałów merytorycznych i dalsze opracowanie ich przez służby skarbnika; 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generowania projektu na podstawie dowolnej wersji prognozy; 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projekt - przygotowanie uchwały budżetowej; 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nadawania statusów dla prognozy i projektu (otwarte, zablokowane, zamknięte); 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analiza danych i wydruki wg dowolnej struktury danych; 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eksportu projektu budżetu do programu Bestia; 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opracowania miesięcznych harmonogramów realizacji planu dochodów i wydatków budżetowych; 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przygotowania harmonogramów na poziomie wydziałów merytorycznych i dalsze opracowanie ich przez służby skarbnika; 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nadawania statusów dla harmonogramów (otwarte, zablokowane, zamknięte); 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wykorzystania informacji o wykonaniu budżetu podczas tworzenia harmonogramu na następny miesiąc; 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kopiowania harmonogramowanych kwot z harmonogramów miesięcy poprzednich; 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przygotowania i składania wniosków o zmiany planu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wieloetapowy proces akceptacji wniosków (statusy: wprowadzony, złożony, zatwierdzony, uchwalony, odrzucony, anulowany)</w:t>
            </w:r>
          </w:p>
          <w:p w:rsidR="00655389" w:rsidRPr="002D146F" w:rsidRDefault="00655389" w:rsidP="006553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przesłania uchwalonych wniosków jako dokumentów planu budżetowego do programu ewidencji planu i wykonania budżetu</w:t>
            </w:r>
          </w:p>
          <w:p w:rsidR="00655389" w:rsidRPr="002D146F" w:rsidRDefault="00655389" w:rsidP="00655389">
            <w:pPr>
              <w:spacing w:before="100" w:beforeAutospacing="1" w:after="100" w:afterAutospacing="1" w:line="240" w:lineRule="auto"/>
              <w:ind w:left="7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w zakresie rejestru zamówień, umów, dokumentów:</w:t>
            </w:r>
          </w:p>
          <w:p w:rsidR="00655389" w:rsidRPr="002D146F" w:rsidRDefault="00655389" w:rsidP="00655389">
            <w:pPr>
              <w:numPr>
                <w:ilvl w:val="0"/>
                <w:numId w:val="3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współpraca z programem do ewidencji planu i analizy wykonania budżetu w zakresie </w:t>
            </w:r>
            <w:r w:rsidRPr="002D146F">
              <w:rPr>
                <w:rFonts w:ascii="Arial" w:eastAsia="Calibri" w:hAnsi="Arial" w:cs="Arial"/>
                <w:sz w:val="20"/>
                <w:szCs w:val="20"/>
              </w:rPr>
              <w:t>automatycznego pobierania dokumentów planu budżetowego,</w:t>
            </w:r>
          </w:p>
          <w:p w:rsidR="00655389" w:rsidRPr="002D146F" w:rsidRDefault="00655389" w:rsidP="00655389">
            <w:pPr>
              <w:numPr>
                <w:ilvl w:val="0"/>
                <w:numId w:val="3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podgląd aktualnej wartości planu budżetowego oraz dokumentów uchwał i zarządzeń z których wartość ta wynika niezależnie dla każdego dysponenta budżetowego,</w:t>
            </w:r>
          </w:p>
          <w:p w:rsidR="00655389" w:rsidRPr="002D146F" w:rsidRDefault="00655389" w:rsidP="00655389">
            <w:pPr>
              <w:numPr>
                <w:ilvl w:val="0"/>
                <w:numId w:val="3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plan zamówień publicznych wg poszczególnych kategorii i kodów CPV,</w:t>
            </w:r>
          </w:p>
          <w:p w:rsidR="00655389" w:rsidRPr="002D146F" w:rsidRDefault="00655389" w:rsidP="00655389">
            <w:pPr>
              <w:numPr>
                <w:ilvl w:val="0"/>
                <w:numId w:val="3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rejestr zamówień publicznych, czyli ewidencja wszczętych postępowań o zamówienia publiczne </w:t>
            </w:r>
            <w:r w:rsidRPr="002D146F">
              <w:rPr>
                <w:rFonts w:ascii="Arial" w:eastAsia="Calibri" w:hAnsi="Arial" w:cs="Arial"/>
                <w:sz w:val="20"/>
                <w:szCs w:val="20"/>
              </w:rPr>
              <w:br/>
              <w:t>i związanej z tym faktem „rezerwacji” środków budżetowych niezbędnych do późniejszej realizacji tych zamówień,</w:t>
            </w:r>
          </w:p>
          <w:p w:rsidR="00655389" w:rsidRPr="002D146F" w:rsidRDefault="00655389" w:rsidP="00655389">
            <w:pPr>
              <w:numPr>
                <w:ilvl w:val="0"/>
                <w:numId w:val="3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rejestr umów – ewidencja umów zawieranych przez poszczególne wydziały urzędu w kontekście zaangażowania środków budżetowych,</w:t>
            </w:r>
          </w:p>
          <w:p w:rsidR="00655389" w:rsidRPr="002D146F" w:rsidRDefault="00655389" w:rsidP="00655389">
            <w:pPr>
              <w:numPr>
                <w:ilvl w:val="0"/>
                <w:numId w:val="3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rejestr faktur – ewidencja faktur, wynikających z realizacji zawartych umów a także faktur i innych dokumentów rozliczeniowych niezwiązanych z umowami,</w:t>
            </w:r>
          </w:p>
          <w:p w:rsidR="00655389" w:rsidRPr="002D146F" w:rsidRDefault="00655389" w:rsidP="00655389">
            <w:pPr>
              <w:numPr>
                <w:ilvl w:val="0"/>
                <w:numId w:val="3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zatwierdzanie dokumentów potwierdzające ich poprawność merytoryczną i finansową,</w:t>
            </w:r>
          </w:p>
          <w:p w:rsidR="00655389" w:rsidRPr="002D146F" w:rsidRDefault="00655389" w:rsidP="00655389">
            <w:pPr>
              <w:numPr>
                <w:ilvl w:val="0"/>
                <w:numId w:val="3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lastRenderedPageBreak/>
              <w:t>współpraca z programem finansowo-księgowym w zakresie automatycznego księgowania zaangażowania budżetu – generowanie dekretów księgowych do modułu finansowo-księgowego wynikających z zaewidencjonowanych umów oraz faktur niezwiązanych z umowami,</w:t>
            </w:r>
          </w:p>
          <w:p w:rsidR="00655389" w:rsidRPr="002D146F" w:rsidRDefault="00655389" w:rsidP="00655389">
            <w:pPr>
              <w:numPr>
                <w:ilvl w:val="0"/>
                <w:numId w:val="3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automatyczne księgowanie zobowiązań – generowanie dekretów księgowych do modułu finansowo-księgowego (konta zespołu 2) wynikających z zaewidencjonowanych faktur i innych dokumentów rozliczeniowych,</w:t>
            </w:r>
          </w:p>
          <w:p w:rsidR="00655389" w:rsidRPr="002D146F" w:rsidRDefault="00655389" w:rsidP="00655389">
            <w:pPr>
              <w:numPr>
                <w:ilvl w:val="0"/>
                <w:numId w:val="3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podgląd zrealizowanych płatności (zaksięgowanych w module finansowo-księgowym wyciągów bankowych) w powiązaniu z umową i fakturą,</w:t>
            </w:r>
          </w:p>
          <w:p w:rsidR="00655389" w:rsidRPr="002D146F" w:rsidRDefault="00655389" w:rsidP="00655389">
            <w:pPr>
              <w:numPr>
                <w:ilvl w:val="0"/>
                <w:numId w:val="3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wielowariantowa analiza rozliczenia umów (rozliczeni wg faktur, rozliczenie wg zapłat, analiza umów przeterminowanych, rozliczenie wg wybranych podziałek  klasyfikacji budżetowej i symboli zadań),</w:t>
            </w:r>
          </w:p>
          <w:p w:rsidR="00655389" w:rsidRPr="002D146F" w:rsidRDefault="00655389" w:rsidP="00655389">
            <w:pPr>
              <w:numPr>
                <w:ilvl w:val="0"/>
                <w:numId w:val="3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kontrola realizacji budżetu – analiza środków budżetowych pozostających do dyspozycji, na różnych etapach realizacji zadań (faktycznego wykonania, zaangażowania, wszczętych zamówień publicznych),</w:t>
            </w:r>
          </w:p>
          <w:p w:rsidR="00655389" w:rsidRPr="002D146F" w:rsidRDefault="00655389" w:rsidP="00655389">
            <w:pPr>
              <w:numPr>
                <w:ilvl w:val="0"/>
                <w:numId w:val="3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ewidencja wydatków strukturalnych,</w:t>
            </w:r>
          </w:p>
          <w:p w:rsidR="00655389" w:rsidRPr="002D146F" w:rsidRDefault="00655389" w:rsidP="00655389">
            <w:pPr>
              <w:numPr>
                <w:ilvl w:val="0"/>
                <w:numId w:val="3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generowanie </w:t>
            </w:r>
            <w:proofErr w:type="spellStart"/>
            <w:r w:rsidRPr="002D146F">
              <w:rPr>
                <w:rFonts w:ascii="Arial" w:eastAsia="Calibri" w:hAnsi="Arial" w:cs="Arial"/>
                <w:sz w:val="20"/>
                <w:szCs w:val="20"/>
              </w:rPr>
              <w:t>szeregu</w:t>
            </w: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zestawień</w:t>
            </w:r>
            <w:proofErr w:type="spellEnd"/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 różnych przekrojach,</w:t>
            </w:r>
          </w:p>
          <w:p w:rsidR="00655389" w:rsidRPr="002D146F" w:rsidRDefault="00655389" w:rsidP="00655389">
            <w:pPr>
              <w:numPr>
                <w:ilvl w:val="0"/>
                <w:numId w:val="36"/>
              </w:num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współpracy z systemem elektronicznego obiegu dokumentów</w:t>
            </w:r>
          </w:p>
          <w:p w:rsidR="00655389" w:rsidRPr="002D146F" w:rsidRDefault="00655389" w:rsidP="00655389">
            <w:pPr>
              <w:spacing w:line="240" w:lineRule="auto"/>
              <w:ind w:left="720"/>
              <w:contextualSpacing/>
              <w:jc w:val="both"/>
              <w:rPr>
                <w:rFonts w:ascii="Arial" w:eastAsia="Calibri" w:hAnsi="Arial" w:cs="Arial"/>
                <w:color w:val="7030A0"/>
                <w:sz w:val="20"/>
                <w:szCs w:val="20"/>
              </w:rPr>
            </w:pPr>
          </w:p>
          <w:p w:rsidR="00655389" w:rsidRPr="002D146F" w:rsidRDefault="00655389" w:rsidP="00655389">
            <w:pPr>
              <w:spacing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w zakresie wieloletniej prognozy finansowej: 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arkusz główny WPF wg rozporządzenia </w:t>
            </w:r>
            <w:r w:rsidRPr="002D146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Ministra Finansów z dnia 10 stycznia 2013 </w:t>
            </w:r>
            <w:r w:rsidRPr="002D14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(Dz.U.2013.86)</w:t>
            </w:r>
            <w:r w:rsidRPr="002D146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późniejszymi zmianami z możliwością importowania danych z kartotek pomocniczych lub wypełnienia wybranych wartości ręcznie;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kartoteki pomocnicze wydatków, dochodów,;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możliwość definiowania przez użytkownika poszczególnych elementów i ich wzajemnej struktury w kartotekach pomocniczych;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możliwość pobierania danych historycznych do kartotek wydatków, dochodów,  dla lat poprzedzających rok opracowania WPF, ze sprawozdań zaewidencjonowanych w programie </w:t>
            </w: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ewidencji planu i analizy wykonania budżetu;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możliwość współpracy z modułem projektowania budżetu;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możliwość pobierania danych o planie budżetowym w trakcie roku budżetowego z kartoteki dokumentów planu programu ewidencji planu i analizy wykonania budżetu;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możliwość definiowania współczynników w celu zamodelowania przebiegu zmian wartości dochodów i wydatków w latach przyszłych;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kartoteka pomocnicza długu publicznego;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ewidencja kredytów, pożyczek, obligacji, poręczeń; harmonogramy transz, harmonogramy spłat i kosztów obsługi długu, kalkulator harmonogramu spłat oraz kalkulator odsetkowy;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możliwość symulacji kształtowania się WPF z uwzględnieniem kredytów planowanych;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kartoteka pomocnicza przedsięwzięć wieloletnich;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definiowanie nazwy przedsięwzięcia, okresu realizacji , jednostki realizująca, harmonogram nakładów w poszczególnych latach, limity zobowiązań;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automatyczne wyznaczanie okresu na jaki sporządzona ma zostać WPF na podstawie harmonogramów długu publicznego i okresu realizacji przedsięwzięć;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automatyczne wyliczenie i sprawdzenie czy spełniona jest relacja o której mowa w art. 243 Ustawy o Finansach Publicznych;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wydruk arkusza WPF;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możliwość wersjonowania WPF oraz związanych kartotek pomocniczych wydatków i dochodów;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eksport danych do programu Bestia;</w:t>
            </w:r>
          </w:p>
          <w:p w:rsidR="00655389" w:rsidRPr="002D146F" w:rsidRDefault="00655389" w:rsidP="00655389">
            <w:pPr>
              <w:numPr>
                <w:ilvl w:val="0"/>
                <w:numId w:val="41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eksport danych do </w:t>
            </w:r>
            <w:proofErr w:type="spellStart"/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excel’a</w:t>
            </w:r>
            <w:proofErr w:type="spellEnd"/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655389" w:rsidRPr="002D146F" w:rsidRDefault="00655389" w:rsidP="006553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655389" w:rsidRPr="002D146F" w:rsidRDefault="00655389" w:rsidP="006553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zakresie systemu rejestracji wpłat i wypłat gotówkowych:</w:t>
            </w:r>
          </w:p>
          <w:p w:rsidR="00655389" w:rsidRPr="002D146F" w:rsidRDefault="00655389" w:rsidP="006553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655389" w:rsidRPr="002D146F" w:rsidRDefault="00655389" w:rsidP="00655389">
            <w:pPr>
              <w:numPr>
                <w:ilvl w:val="0"/>
                <w:numId w:val="42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możliwość obsługi wielu kas i kasjerów,</w:t>
            </w:r>
          </w:p>
          <w:p w:rsidR="00655389" w:rsidRPr="002D146F" w:rsidRDefault="00655389" w:rsidP="00655389">
            <w:pPr>
              <w:numPr>
                <w:ilvl w:val="0"/>
                <w:numId w:val="42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rejestracja wpłat dla poszczególnych tytułów płatności w oddzielnych rejestrach kasowych,</w:t>
            </w:r>
          </w:p>
          <w:p w:rsidR="00655389" w:rsidRPr="002D146F" w:rsidRDefault="00655389" w:rsidP="00655389">
            <w:pPr>
              <w:numPr>
                <w:ilvl w:val="0"/>
                <w:numId w:val="42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możliwość podglądu wszystkich zobowiązań klienta z informacją, w jakim podsystemie są ewidencjonowane i jaka jest wysokość odsetek, kosztów upomnienia, opłaty prolongacyjnej,</w:t>
            </w:r>
          </w:p>
          <w:p w:rsidR="00655389" w:rsidRPr="002D146F" w:rsidRDefault="00655389" w:rsidP="00655389">
            <w:pPr>
              <w:numPr>
                <w:ilvl w:val="0"/>
                <w:numId w:val="42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prowadzenie wszelkich rozliczeń kasowych z równoczesną ich automatyczną dekretacją,</w:t>
            </w:r>
          </w:p>
          <w:p w:rsidR="00655389" w:rsidRPr="002D146F" w:rsidRDefault="00655389" w:rsidP="00655389">
            <w:pPr>
              <w:numPr>
                <w:ilvl w:val="0"/>
                <w:numId w:val="42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sporządzanie raportów kasowych z bieżącą kontrolą salda kasowego,</w:t>
            </w:r>
          </w:p>
          <w:p w:rsidR="00655389" w:rsidRPr="002D146F" w:rsidRDefault="00655389" w:rsidP="00655389">
            <w:pPr>
              <w:numPr>
                <w:ilvl w:val="0"/>
                <w:numId w:val="42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wystawianie dowolnych dokumentów kasowych typu KP, KW i itp.,</w:t>
            </w:r>
          </w:p>
          <w:p w:rsidR="00655389" w:rsidRPr="002D146F" w:rsidRDefault="00655389" w:rsidP="00655389">
            <w:pPr>
              <w:numPr>
                <w:ilvl w:val="0"/>
                <w:numId w:val="42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współpraca z programami podatkowymi umożliwiająca przyjęcie w kasie wpłaty przygotowanej w księgowości podatkowej lub przyjęcie wpłaty z odsetkami bezpośrednio w kasie,</w:t>
            </w:r>
          </w:p>
          <w:p w:rsidR="00655389" w:rsidRPr="002D146F" w:rsidRDefault="00655389" w:rsidP="00655389">
            <w:pPr>
              <w:numPr>
                <w:ilvl w:val="0"/>
                <w:numId w:val="42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możliwość zdefiniowanie własnych dokumentów kasowych, ich wyglądu i sposobu drukowania,</w:t>
            </w:r>
          </w:p>
          <w:p w:rsidR="00655389" w:rsidRPr="002D146F" w:rsidRDefault="00655389" w:rsidP="00655389">
            <w:pPr>
              <w:numPr>
                <w:ilvl w:val="0"/>
                <w:numId w:val="42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wydruk raportu kasowego w układzie szczegółowym, lub w układzie sum na poszczególnych tytułach wpłat,</w:t>
            </w:r>
          </w:p>
          <w:p w:rsidR="00655389" w:rsidRPr="002D146F" w:rsidRDefault="00655389" w:rsidP="00655389">
            <w:pPr>
              <w:numPr>
                <w:ilvl w:val="0"/>
                <w:numId w:val="42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zamknięcie uzgodnionego raportu kasowego i otwarcia nowego.</w:t>
            </w:r>
          </w:p>
          <w:p w:rsidR="00655389" w:rsidRPr="002D146F" w:rsidRDefault="00655389" w:rsidP="006553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655389" w:rsidRPr="002D146F" w:rsidRDefault="00655389" w:rsidP="006553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zakresie magazynu:</w:t>
            </w:r>
          </w:p>
          <w:p w:rsidR="00655389" w:rsidRPr="002D146F" w:rsidRDefault="00655389" w:rsidP="006553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655389" w:rsidRPr="002D146F" w:rsidRDefault="00655389" w:rsidP="00655389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możliwość definiowania dowolnej liczby magazynów,</w:t>
            </w:r>
          </w:p>
          <w:p w:rsidR="00655389" w:rsidRPr="002D146F" w:rsidRDefault="00655389" w:rsidP="00655389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prowadzenie katalogu indeksów materiałowych (indeks do 32 znaków o dowolnej strukturze deklarowanej przez użytkownika),</w:t>
            </w:r>
          </w:p>
          <w:p w:rsidR="00655389" w:rsidRPr="002D146F" w:rsidRDefault="00655389" w:rsidP="00655389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możliwość definiowania dokumentów obrotu magazynowego,</w:t>
            </w:r>
          </w:p>
          <w:p w:rsidR="00655389" w:rsidRPr="002D146F" w:rsidRDefault="00655389" w:rsidP="00655389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możliwość podpowiadania kolejnego numeru dowodu w układzie rocznym z podziałem na magazyny lub bez podziału,</w:t>
            </w:r>
          </w:p>
          <w:p w:rsidR="00655389" w:rsidRPr="002D146F" w:rsidRDefault="00655389" w:rsidP="00655389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miesięczny układ pracy,</w:t>
            </w:r>
          </w:p>
          <w:p w:rsidR="00655389" w:rsidRPr="002D146F" w:rsidRDefault="00655389" w:rsidP="00655389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szybkie i wygodne wprowadzanie danych dotyczących dwóch kolejnych okresów obliczeniowych bez potrzeby zamykania poprzedniego miesiąca,</w:t>
            </w:r>
          </w:p>
          <w:p w:rsidR="00655389" w:rsidRPr="002D146F" w:rsidRDefault="00655389" w:rsidP="00655389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prowadzenie wyceny dokumentów rozchodowych zgodnej z obowiązującymi przepisami dotyczących gospodarki magazynowej (np. FIFO, ceny średnioważone),</w:t>
            </w:r>
          </w:p>
          <w:p w:rsidR="00655389" w:rsidRPr="002D146F" w:rsidRDefault="00655389" w:rsidP="00655389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obrót ewidencjonowanymi materiałami za pomocą właściwych dowodów (PZ, RW, ZW, WZ itp.), co pozwala na spełnienie wszystkich kryteriów formalnych obowiązujących przy prowadzeniu księgowości materiałowej (system prowadzi dzienniki w układzie chronologicznym),</w:t>
            </w:r>
          </w:p>
          <w:p w:rsidR="00655389" w:rsidRPr="002D146F" w:rsidRDefault="00655389" w:rsidP="00655389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dokumenty obrotowe  korzystają z bogatego systemu podpowiedzi wg definiowalnych słowników,</w:t>
            </w:r>
          </w:p>
          <w:p w:rsidR="00655389" w:rsidRPr="002D146F" w:rsidRDefault="00655389" w:rsidP="00655389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możliwość przypisywania użytkownikom różnych uprawnień, dzięki czemu wystawianie dokumentów rozchodowych może odbywać się dwuetapowo na zasadzie zatwierdzania wcześniej wystawionych dyspozycji,</w:t>
            </w:r>
          </w:p>
          <w:p w:rsidR="00655389" w:rsidRPr="002D146F" w:rsidRDefault="00655389" w:rsidP="00655389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możliwość przeglądania stanów magazynowych z różną dokładnością,</w:t>
            </w:r>
          </w:p>
          <w:p w:rsidR="00655389" w:rsidRPr="002D146F" w:rsidRDefault="00655389" w:rsidP="00655389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wbudowany moduł inwentaryzacji ułatwia dokonywanie okresowych spisów z natury i ich rozliczanie,</w:t>
            </w:r>
          </w:p>
          <w:p w:rsidR="00655389" w:rsidRPr="002D146F" w:rsidRDefault="00655389" w:rsidP="00655389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współpraca z systemem finansowo-księgowym – tylko na konta księgowe, bez danych budżetowych,</w:t>
            </w:r>
          </w:p>
          <w:p w:rsidR="00655389" w:rsidRPr="002D146F" w:rsidRDefault="00655389" w:rsidP="00655389">
            <w:pPr>
              <w:numPr>
                <w:ilvl w:val="0"/>
                <w:numId w:val="37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D1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możliwość generowania różnych zestawień, w tym wydań z magazynu z dokładnością do "Wydziałów" czy Klasyfikacji Budżetowych.</w:t>
            </w:r>
          </w:p>
          <w:p w:rsidR="00655389" w:rsidRPr="002D146F" w:rsidRDefault="00655389" w:rsidP="00655389">
            <w:pPr>
              <w:spacing w:before="100" w:beforeAutospacing="1" w:after="100" w:afterAutospacing="1" w:line="240" w:lineRule="auto"/>
              <w:ind w:left="7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w zakresie środków trwałych:</w:t>
            </w:r>
          </w:p>
          <w:p w:rsidR="00655389" w:rsidRPr="002D146F" w:rsidRDefault="00655389" w:rsidP="0065538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automatyczne obliczanie nowych wartości odpisów amortyzacyjnych w przypadku: sprzedaży, likwidacji przekazania lub zmiany wartości środków trwałych,</w:t>
            </w:r>
          </w:p>
          <w:p w:rsidR="00655389" w:rsidRPr="002D146F" w:rsidRDefault="00655389" w:rsidP="0065538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łatwego i szybkiego tworzenia sprawozdania SG-01, poprzez dostosowanie pola do indywidualnych potrzeb danej jednostki gospodarczej,</w:t>
            </w:r>
          </w:p>
          <w:p w:rsidR="00655389" w:rsidRPr="002D146F" w:rsidRDefault="00655389" w:rsidP="0065538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dostosowanie unikalności nr inwentarzowego do potrzeb jednostki, możliwość ustalenia ich z dokładnością do rodzaju, klasyfikacji, grupy lub kartoteki (możliwość nadawania kolejnych numerów podpowiadanych w zależności od wybranej unikalności, lub bez podpowiadania, wówczas można tworzyć nr inwentarzowe bardziej skomplikowane),</w:t>
            </w:r>
          </w:p>
          <w:p w:rsidR="00655389" w:rsidRPr="002D146F" w:rsidRDefault="00655389" w:rsidP="0065538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drukowanie etykiet dla środków zawierających numer ewidencyjny i kod kreskowy,</w:t>
            </w:r>
          </w:p>
          <w:p w:rsidR="00655389" w:rsidRPr="002D146F" w:rsidRDefault="00655389" w:rsidP="0065538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inwentaryzacja środków trwałych, również przy użyciu czytników kodów kreskowych i terminali,</w:t>
            </w:r>
          </w:p>
          <w:p w:rsidR="00655389" w:rsidRPr="002D146F" w:rsidRDefault="00655389" w:rsidP="0065538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możliwość ustawienia programu w taki sposób, aby kto inny wprowadzał dokumenty, a inna </w:t>
            </w: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osoba je zatwierdzała,</w:t>
            </w:r>
          </w:p>
          <w:p w:rsidR="00655389" w:rsidRPr="002D146F" w:rsidRDefault="00655389" w:rsidP="0065538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wydruków do pliku XLS i PDF,</w:t>
            </w:r>
          </w:p>
          <w:p w:rsidR="00655389" w:rsidRPr="002D146F" w:rsidRDefault="00655389" w:rsidP="0065538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całkowity opis cech środka trwałego (począwszy od rodzaju ewidencji, klasyfikacji, nr inwentarzowego, nazwy, daty przyjęcia do użytkowania i wartości początkowej, do zdjęcia ze stanu, daty umorzenia, wyróżnika, danych dodatkowych, stawek amortyzacji, działu gospodarczego, i wielu innych dodatkowych kolumn, możliwych do wyświetlenia w kartotece środków trwałych),</w:t>
            </w:r>
          </w:p>
          <w:p w:rsidR="00655389" w:rsidRPr="002D146F" w:rsidRDefault="00655389" w:rsidP="0065538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grupowania środków trwałych, np.: ze względu na pozycję w Klasyfikacji Rodzajowej Środków Trwałych, miejsca ich użytkowania. W zależności od zdefiniowanych wcześniej słowników można narastająco i malejąco grupować wszystkie pozycje z kartoteki środków trwałych,</w:t>
            </w:r>
          </w:p>
          <w:p w:rsidR="00655389" w:rsidRPr="002D146F" w:rsidRDefault="00655389" w:rsidP="0065538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ewidencja miejsc użytkowania środków w ujęciu historycznym (śledzenie zmian miejsc użytkowania poprzez historie zmian wprowadzanych w środku trwałym za pomocą dowodów księgowych. Każda zmiana dotycząca np. zwiększenia wartości środka trwałego, zmniejszenia wartości, przekazania, likwidacji jest łatwo dostępna i widoczna na środku trwałym w zakładce „Obroty”),</w:t>
            </w:r>
          </w:p>
          <w:p w:rsidR="00655389" w:rsidRPr="002D146F" w:rsidRDefault="00655389" w:rsidP="0065538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określenia kont, na które mają być księgowane kwoty umorzeń.</w:t>
            </w:r>
          </w:p>
          <w:p w:rsidR="00655389" w:rsidRPr="002D146F" w:rsidRDefault="00655389" w:rsidP="00655389">
            <w:pPr>
              <w:spacing w:before="100" w:beforeAutospacing="1" w:after="100" w:afterAutospacing="1" w:line="240" w:lineRule="auto"/>
              <w:ind w:left="7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w zakresie pozostałych środków trwałych:</w:t>
            </w:r>
          </w:p>
          <w:p w:rsidR="00655389" w:rsidRPr="002D146F" w:rsidRDefault="00655389" w:rsidP="0065538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prowadzenie jednolitej kartoteki wyposażenia zapewniającej unikalność numerów inwentarzowych,</w:t>
            </w:r>
          </w:p>
          <w:p w:rsidR="00655389" w:rsidRPr="002D146F" w:rsidRDefault="00655389" w:rsidP="0065538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transmisji danych z systemu gospodarki materiałowej,</w:t>
            </w:r>
          </w:p>
          <w:p w:rsidR="00655389" w:rsidRPr="002D146F" w:rsidRDefault="00655389" w:rsidP="0065538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definiowanie przez Użytkownika dokumentów księgowych dotyczących obrotu wyposażeniem,</w:t>
            </w:r>
          </w:p>
          <w:p w:rsidR="00655389" w:rsidRPr="002D146F" w:rsidRDefault="00655389" w:rsidP="0065538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prowadzenie kartoteki w podziale na dowolne rodzaje ewidencji np. ilościowej, ilościowo – wartościowej, wartościowej,</w:t>
            </w:r>
          </w:p>
          <w:p w:rsidR="00655389" w:rsidRPr="002D146F" w:rsidRDefault="00655389" w:rsidP="0065538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przeszacowania wyposażenia,</w:t>
            </w:r>
          </w:p>
          <w:p w:rsidR="00655389" w:rsidRPr="002D146F" w:rsidRDefault="00655389" w:rsidP="0065538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drukowanie etykiet dla środków zawierających numer ewidencyjny i kod kreskowy,</w:t>
            </w:r>
          </w:p>
          <w:p w:rsidR="00655389" w:rsidRPr="002D146F" w:rsidRDefault="00655389" w:rsidP="0065538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sporządzanie arkuszy inwentaryzacyjnych w oparciu o spis z natury. Możliwość przeprowadzania inwentaryzacji,</w:t>
            </w:r>
          </w:p>
          <w:p w:rsidR="00655389" w:rsidRPr="002D146F" w:rsidRDefault="00655389" w:rsidP="0065538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dokumentacyjnej zmiany lokalizacji,</w:t>
            </w:r>
          </w:p>
          <w:p w:rsidR="00655389" w:rsidRPr="002D146F" w:rsidRDefault="00655389" w:rsidP="0065538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możliwość wydruków do pliku XLS i PDF,</w:t>
            </w:r>
          </w:p>
          <w:p w:rsidR="00655389" w:rsidRPr="002D146F" w:rsidRDefault="00655389" w:rsidP="0065538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color w:val="000000"/>
                <w:sz w:val="20"/>
                <w:szCs w:val="20"/>
              </w:rPr>
              <w:t>inwentaryzacja środków trwałych, również przy użyciu czytników kodów kreskowych i terminali.</w:t>
            </w:r>
          </w:p>
          <w:p w:rsidR="00655389" w:rsidRPr="002D146F" w:rsidRDefault="00655389" w:rsidP="00655389">
            <w:pPr>
              <w:spacing w:before="100" w:beforeAutospacing="1" w:after="100" w:afterAutospacing="1" w:line="240" w:lineRule="auto"/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 xml:space="preserve">(JPK) </w:t>
            </w:r>
            <w:r w:rsidRPr="002D146F">
              <w:rPr>
                <w:rFonts w:ascii="Arial" w:eastAsia="Calibri" w:hAnsi="Arial" w:cs="Arial"/>
                <w:b/>
                <w:sz w:val="20"/>
                <w:szCs w:val="20"/>
              </w:rPr>
              <w:t>w zakresie jednolitego pliku kontrolnego:</w:t>
            </w:r>
          </w:p>
          <w:p w:rsidR="00655389" w:rsidRPr="002D146F" w:rsidRDefault="00655389" w:rsidP="0065538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wygenerowanie plików XML na podstawie informacji zawartych w systemie;</w:t>
            </w:r>
          </w:p>
          <w:p w:rsidR="00655389" w:rsidRPr="002D146F" w:rsidRDefault="00655389" w:rsidP="0065538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gromadzenie i zarządzanie plikami JPK;</w:t>
            </w:r>
          </w:p>
          <w:p w:rsidR="00655389" w:rsidRPr="002D146F" w:rsidRDefault="00655389" w:rsidP="0065538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wysyłka plików wg procedury określonej przez Ministerstwo Finansów.</w:t>
            </w:r>
          </w:p>
          <w:p w:rsidR="00655389" w:rsidRPr="002D146F" w:rsidRDefault="00655389" w:rsidP="00655389">
            <w:pPr>
              <w:spacing w:before="120" w:after="120" w:line="300" w:lineRule="atLeast"/>
              <w:ind w:left="720"/>
              <w:jc w:val="both"/>
              <w:rPr>
                <w:rFonts w:ascii="Arial" w:eastAsia="Calibri" w:hAnsi="Arial" w:cs="Arial"/>
                <w:b/>
                <w:bCs/>
                <w:color w:val="7030A0"/>
                <w:sz w:val="20"/>
                <w:szCs w:val="20"/>
              </w:rPr>
            </w:pPr>
          </w:p>
          <w:p w:rsidR="00655389" w:rsidRPr="002D146F" w:rsidRDefault="00655389" w:rsidP="00655389">
            <w:pPr>
              <w:spacing w:before="120" w:after="120" w:line="300" w:lineRule="atLeast"/>
              <w:ind w:left="7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b/>
                <w:bCs/>
                <w:color w:val="7030A0"/>
                <w:sz w:val="20"/>
                <w:szCs w:val="20"/>
              </w:rPr>
              <w:t>(PORTAL FINANSOWO – BUDŻETOWY)</w:t>
            </w:r>
            <w:r w:rsidRPr="002D14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 zakresie portalu komunikacji elektronicznej jednostek organizacyjnych oraz urzędu: </w:t>
            </w:r>
          </w:p>
          <w:p w:rsidR="00655389" w:rsidRPr="002D146F" w:rsidRDefault="00655389" w:rsidP="00655389">
            <w:pPr>
              <w:spacing w:before="120" w:after="120" w:line="300" w:lineRule="atLeast"/>
              <w:ind w:left="7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Portal ma służyć jednostkom jako platforma komunikacyjna na linii urząd – jednostka organizacyjna. Opcjonalnie do komunikacji powinna być możliwa do wykorzystania platforma </w:t>
            </w:r>
            <w:proofErr w:type="spellStart"/>
            <w:r w:rsidRPr="002D146F">
              <w:rPr>
                <w:rFonts w:ascii="Arial" w:eastAsia="Calibri" w:hAnsi="Arial" w:cs="Arial"/>
                <w:bCs/>
                <w:sz w:val="20"/>
                <w:szCs w:val="20"/>
              </w:rPr>
              <w:t>ePUAP</w:t>
            </w:r>
            <w:proofErr w:type="spellEnd"/>
            <w:r w:rsidRPr="002D146F">
              <w:rPr>
                <w:rFonts w:ascii="Arial" w:eastAsia="Calibri" w:hAnsi="Arial" w:cs="Arial"/>
                <w:bCs/>
                <w:sz w:val="20"/>
                <w:szCs w:val="20"/>
              </w:rPr>
              <w:t>. Dostęp do danych powinien odbywać się w trybie on-line za pomocą przeglądarki internetowej</w:t>
            </w:r>
            <w:r w:rsidRPr="002D14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. </w:t>
            </w:r>
          </w:p>
          <w:p w:rsidR="00655389" w:rsidRPr="002D146F" w:rsidRDefault="00655389" w:rsidP="00655389">
            <w:pPr>
              <w:spacing w:before="120" w:after="120" w:line="300" w:lineRule="atLeast"/>
              <w:ind w:left="7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bCs/>
                <w:sz w:val="20"/>
                <w:szCs w:val="20"/>
              </w:rPr>
              <w:t>Wymagania:</w:t>
            </w:r>
          </w:p>
          <w:p w:rsidR="00655389" w:rsidRPr="002D146F" w:rsidRDefault="00655389" w:rsidP="00655389">
            <w:pPr>
              <w:numPr>
                <w:ilvl w:val="0"/>
                <w:numId w:val="5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wspólna baza danych budżetowych dostępna z dowolnego miejsca (zarówno w Urzędzie, jak </w:t>
            </w:r>
            <w:r w:rsidRPr="002D146F">
              <w:rPr>
                <w:rFonts w:ascii="Arial" w:eastAsia="Calibri" w:hAnsi="Arial" w:cs="Arial"/>
                <w:sz w:val="20"/>
                <w:szCs w:val="20"/>
              </w:rPr>
              <w:br/>
              <w:t>i w jednostkach),</w:t>
            </w:r>
          </w:p>
          <w:p w:rsidR="00655389" w:rsidRPr="002D146F" w:rsidRDefault="00655389" w:rsidP="00655389">
            <w:pPr>
              <w:numPr>
                <w:ilvl w:val="0"/>
                <w:numId w:val="5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praca na tych samych dokumentach (dokumenty zmieniają statusy, w zależności od podejmowanych czynności),</w:t>
            </w:r>
          </w:p>
          <w:p w:rsidR="00655389" w:rsidRPr="002D146F" w:rsidRDefault="00655389" w:rsidP="00655389">
            <w:pPr>
              <w:numPr>
                <w:ilvl w:val="0"/>
                <w:numId w:val="5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możliwe składanie dokumentów on-line bezpośrednio do zainteresowanego wydziału </w:t>
            </w:r>
            <w:r w:rsidRPr="002D146F">
              <w:rPr>
                <w:rFonts w:ascii="Arial" w:eastAsia="Calibri" w:hAnsi="Arial" w:cs="Arial"/>
                <w:sz w:val="20"/>
                <w:szCs w:val="20"/>
              </w:rPr>
              <w:br/>
              <w:t>(z pominięciem kancelarii),</w:t>
            </w:r>
          </w:p>
          <w:p w:rsidR="00655389" w:rsidRPr="002D146F" w:rsidRDefault="00655389" w:rsidP="00655389">
            <w:pPr>
              <w:numPr>
                <w:ilvl w:val="0"/>
                <w:numId w:val="5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wymiana danych z systemami finansowo-księgowymi gminy oraz systemem </w:t>
            </w:r>
            <w:proofErr w:type="spellStart"/>
            <w:r w:rsidRPr="002D146F">
              <w:rPr>
                <w:rFonts w:ascii="Arial" w:eastAsia="Calibri" w:hAnsi="Arial" w:cs="Arial"/>
                <w:sz w:val="20"/>
                <w:szCs w:val="20"/>
              </w:rPr>
              <w:t>Besti</w:t>
            </w:r>
            <w:proofErr w:type="spellEnd"/>
            <w:r w:rsidRPr="002D146F">
              <w:rPr>
                <w:rFonts w:ascii="Arial" w:eastAsia="Calibri" w:hAnsi="Arial" w:cs="Arial"/>
                <w:sz w:val="20"/>
                <w:szCs w:val="20"/>
              </w:rPr>
              <w:t>@,</w:t>
            </w:r>
          </w:p>
          <w:p w:rsidR="00655389" w:rsidRPr="002D146F" w:rsidRDefault="00655389" w:rsidP="00655389">
            <w:pPr>
              <w:numPr>
                <w:ilvl w:val="0"/>
                <w:numId w:val="54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możliwa współpraca z </w:t>
            </w:r>
            <w:proofErr w:type="spellStart"/>
            <w:r w:rsidRPr="002D146F">
              <w:rPr>
                <w:rFonts w:ascii="Arial" w:eastAsia="Calibri" w:hAnsi="Arial" w:cs="Arial"/>
                <w:sz w:val="20"/>
                <w:szCs w:val="20"/>
              </w:rPr>
              <w:t>ePUAP</w:t>
            </w:r>
            <w:proofErr w:type="spellEnd"/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 w przypadku konieczności wygenerowania UPO. </w:t>
            </w:r>
          </w:p>
          <w:p w:rsidR="00655389" w:rsidRPr="002D146F" w:rsidRDefault="00655389" w:rsidP="00655389">
            <w:pPr>
              <w:spacing w:before="120" w:after="120" w:line="300" w:lineRule="atLeast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bCs/>
                <w:sz w:val="20"/>
                <w:szCs w:val="20"/>
              </w:rPr>
              <w:t>Plan</w:t>
            </w: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 – zbiór dokumentów planu dochodów i wydatków, z wybraną dokładnością (rodzaj finansowania,  dysponent/jednostka, dział, rozdział, grupa paragrafów, paragraf, pozycja, zadanie budżetowe). Możliwość dokonywania zmian w planie przez użytkowników według określonych uprawnień (w ramach grupy paragrafów) lub składania wniosków o zmianę w planie.</w:t>
            </w:r>
          </w:p>
          <w:p w:rsidR="00655389" w:rsidRPr="002D146F" w:rsidRDefault="00655389" w:rsidP="00655389">
            <w:pPr>
              <w:numPr>
                <w:ilvl w:val="0"/>
                <w:numId w:val="55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edycja oraz analiza dokumentów planu,</w:t>
            </w:r>
          </w:p>
          <w:p w:rsidR="00655389" w:rsidRPr="002D146F" w:rsidRDefault="00655389" w:rsidP="00655389">
            <w:pPr>
              <w:numPr>
                <w:ilvl w:val="0"/>
                <w:numId w:val="55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składanie wniosków o zmianę planu,</w:t>
            </w:r>
          </w:p>
          <w:p w:rsidR="00655389" w:rsidRPr="002D146F" w:rsidRDefault="00655389" w:rsidP="00655389">
            <w:pPr>
              <w:numPr>
                <w:ilvl w:val="0"/>
                <w:numId w:val="55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tworzenie załączników/projektów uchwał na podstawie wniosków,</w:t>
            </w:r>
          </w:p>
          <w:p w:rsidR="00655389" w:rsidRPr="002D146F" w:rsidRDefault="00655389" w:rsidP="00655389">
            <w:pPr>
              <w:numPr>
                <w:ilvl w:val="0"/>
                <w:numId w:val="55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import/eksport dokumentów planu do systemu finansowo-księgowego Gminy,</w:t>
            </w:r>
          </w:p>
          <w:p w:rsidR="00655389" w:rsidRPr="002D146F" w:rsidRDefault="00655389" w:rsidP="00655389">
            <w:pPr>
              <w:numPr>
                <w:ilvl w:val="0"/>
                <w:numId w:val="55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eksport danych do systemu </w:t>
            </w:r>
            <w:proofErr w:type="spellStart"/>
            <w:r w:rsidRPr="002D146F">
              <w:rPr>
                <w:rFonts w:ascii="Arial" w:eastAsia="Calibri" w:hAnsi="Arial" w:cs="Arial"/>
                <w:sz w:val="20"/>
                <w:szCs w:val="20"/>
              </w:rPr>
              <w:t>Besti</w:t>
            </w:r>
            <w:proofErr w:type="spellEnd"/>
            <w:r w:rsidRPr="002D146F">
              <w:rPr>
                <w:rFonts w:ascii="Arial" w:eastAsia="Calibri" w:hAnsi="Arial" w:cs="Arial"/>
                <w:sz w:val="20"/>
                <w:szCs w:val="20"/>
              </w:rPr>
              <w:t>@.</w:t>
            </w:r>
          </w:p>
          <w:p w:rsidR="00655389" w:rsidRPr="002D146F" w:rsidRDefault="00655389" w:rsidP="00655389">
            <w:pPr>
              <w:spacing w:before="120" w:after="120" w:line="300" w:lineRule="atLeast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bCs/>
                <w:sz w:val="20"/>
                <w:szCs w:val="20"/>
              </w:rPr>
              <w:t>Sprawozdania</w:t>
            </w: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 – zbiór cząstkowych sprawozdań budżetowych i finansowych, wprowadzanych bezpośrednio do systemu lub importowanych z systemu finansowo - księgowego. </w:t>
            </w:r>
          </w:p>
          <w:p w:rsidR="00655389" w:rsidRPr="002D146F" w:rsidRDefault="00655389" w:rsidP="00655389">
            <w:pPr>
              <w:numPr>
                <w:ilvl w:val="0"/>
                <w:numId w:val="56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udostępnienie formularzy sprawozdań budżetowych i finansowych dostępnych w module budżetowym,</w:t>
            </w:r>
          </w:p>
          <w:p w:rsidR="00655389" w:rsidRPr="002D146F" w:rsidRDefault="00655389" w:rsidP="00655389">
            <w:pPr>
              <w:numPr>
                <w:ilvl w:val="0"/>
                <w:numId w:val="56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możliwość importu sprawozdań z systemu finansowo-księgowego,</w:t>
            </w:r>
          </w:p>
          <w:p w:rsidR="00655389" w:rsidRPr="002D146F" w:rsidRDefault="00655389" w:rsidP="00655389">
            <w:pPr>
              <w:numPr>
                <w:ilvl w:val="0"/>
                <w:numId w:val="56"/>
              </w:numPr>
              <w:spacing w:before="120" w:after="120" w:line="30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eksport danych do systemu </w:t>
            </w:r>
            <w:proofErr w:type="spellStart"/>
            <w:r w:rsidRPr="002D146F">
              <w:rPr>
                <w:rFonts w:ascii="Arial" w:eastAsia="Calibri" w:hAnsi="Arial" w:cs="Arial"/>
                <w:sz w:val="20"/>
                <w:szCs w:val="20"/>
              </w:rPr>
              <w:t>Besti</w:t>
            </w:r>
            <w:proofErr w:type="spellEnd"/>
            <w:r w:rsidRPr="002D146F">
              <w:rPr>
                <w:rFonts w:ascii="Arial" w:eastAsia="Calibri" w:hAnsi="Arial" w:cs="Arial"/>
                <w:sz w:val="20"/>
                <w:szCs w:val="20"/>
              </w:rPr>
              <w:t>@.</w:t>
            </w:r>
          </w:p>
          <w:p w:rsidR="00655389" w:rsidRPr="002D146F" w:rsidRDefault="00655389" w:rsidP="00655389">
            <w:pPr>
              <w:spacing w:before="120" w:after="120" w:line="300" w:lineRule="atLeast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bCs/>
                <w:sz w:val="20"/>
                <w:szCs w:val="20"/>
              </w:rPr>
              <w:t>Analiza budżetu</w:t>
            </w: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 – analiza planu, wykonania, środków do dyspozycji z wybraną dokładnością, wg uprawnień Użytkownika do jednostek.</w:t>
            </w:r>
          </w:p>
          <w:p w:rsidR="00655389" w:rsidRPr="002D146F" w:rsidRDefault="00655389" w:rsidP="00655389">
            <w:pPr>
              <w:spacing w:before="120" w:after="120" w:line="300" w:lineRule="atLeast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bCs/>
                <w:sz w:val="20"/>
                <w:szCs w:val="20"/>
              </w:rPr>
              <w:t>Administracja</w:t>
            </w: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 – tworzenie/import słowników, przypisywanie ról i uprawnień.</w:t>
            </w:r>
          </w:p>
          <w:p w:rsidR="00655389" w:rsidRPr="002D146F" w:rsidRDefault="00655389" w:rsidP="00655389">
            <w:pPr>
              <w:spacing w:line="240" w:lineRule="auto"/>
              <w:ind w:left="720"/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</w:pPr>
          </w:p>
          <w:p w:rsidR="00655389" w:rsidRPr="002D146F" w:rsidRDefault="00655389" w:rsidP="00655389">
            <w:pPr>
              <w:spacing w:line="240" w:lineRule="auto"/>
              <w:ind w:left="720"/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</w:pPr>
          </w:p>
          <w:p w:rsidR="00655389" w:rsidRPr="002D146F" w:rsidRDefault="00655389" w:rsidP="00655389">
            <w:pPr>
              <w:spacing w:line="240" w:lineRule="auto"/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 xml:space="preserve">(PORTAL VAT) </w:t>
            </w:r>
            <w:r w:rsidRPr="002D146F">
              <w:rPr>
                <w:rFonts w:ascii="Arial" w:eastAsia="Calibri" w:hAnsi="Arial" w:cs="Arial"/>
                <w:b/>
                <w:sz w:val="20"/>
                <w:szCs w:val="20"/>
              </w:rPr>
              <w:t>w zakresie centralnej ewidencji i rozliczania podatku VAT:</w:t>
            </w:r>
          </w:p>
          <w:p w:rsidR="00655389" w:rsidRPr="002D146F" w:rsidRDefault="00655389" w:rsidP="00655389">
            <w:pPr>
              <w:spacing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5389" w:rsidRPr="002D146F" w:rsidRDefault="00655389" w:rsidP="00655389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prowadzenie przez jednostki organizacyjne gminy rejestrów VAT  </w:t>
            </w:r>
          </w:p>
          <w:p w:rsidR="00655389" w:rsidRPr="002D146F" w:rsidRDefault="00655389" w:rsidP="00655389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generowanie i zatwierdzanie (z wykorzystaniem podpisu elektronicznego) na ich podstawie jednostkowych dokumentów sumarycznych</w:t>
            </w:r>
          </w:p>
          <w:p w:rsidR="00655389" w:rsidRPr="002D146F" w:rsidRDefault="00655389" w:rsidP="00655389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łączenie na poziomie budżetu gminy w deklarację zbiorczą VAT-7</w:t>
            </w:r>
          </w:p>
          <w:p w:rsidR="00655389" w:rsidRPr="002D146F" w:rsidRDefault="00655389" w:rsidP="00655389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przeglądarkowy interfejs użytkownika oraz technologia trójwarstwowa</w:t>
            </w:r>
          </w:p>
          <w:p w:rsidR="00655389" w:rsidRPr="002D146F" w:rsidRDefault="00655389" w:rsidP="00655389">
            <w:pPr>
              <w:spacing w:after="200"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5389" w:rsidRPr="002D146F" w:rsidRDefault="00655389" w:rsidP="00655389">
            <w:pPr>
              <w:spacing w:line="240" w:lineRule="auto"/>
              <w:ind w:left="64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Wymagany jest podział na dwa typy rejestrów cząstkowych VAT: </w:t>
            </w:r>
          </w:p>
          <w:p w:rsidR="00655389" w:rsidRPr="002D146F" w:rsidRDefault="00655389" w:rsidP="00655389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sprzedaży,</w:t>
            </w:r>
          </w:p>
          <w:p w:rsidR="00655389" w:rsidRPr="002D146F" w:rsidRDefault="00655389" w:rsidP="00655389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zakupów/nabyć.</w:t>
            </w:r>
          </w:p>
          <w:p w:rsidR="00655389" w:rsidRPr="002D146F" w:rsidRDefault="00655389" w:rsidP="00655389">
            <w:pPr>
              <w:spacing w:line="240" w:lineRule="auto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Zgodnie z tym podziałem system ma umożliwiać sporządzanie wydruków rejestrów cząstkowych dla sprzedaży i nabyć. Rejestr sprzedaży ma umożliwiać wprowadzanie następujących informacji tyczących podatku należnego:</w:t>
            </w:r>
          </w:p>
          <w:p w:rsidR="00655389" w:rsidRPr="002D146F" w:rsidRDefault="00655389" w:rsidP="00655389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symbol rejestru VAT – wybór z listy dostępnych zdefiniowanych w słowniku,</w:t>
            </w:r>
          </w:p>
          <w:p w:rsidR="00655389" w:rsidRPr="002D146F" w:rsidRDefault="00655389" w:rsidP="00655389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kod VAT – określający sposób naliczenia wartości podatku należnego,</w:t>
            </w:r>
          </w:p>
          <w:p w:rsidR="00655389" w:rsidRPr="002D146F" w:rsidRDefault="00655389" w:rsidP="00655389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datę faktury, datę wykonania usługi/dostawy, datę obowiązku podatkowego,</w:t>
            </w:r>
          </w:p>
          <w:p w:rsidR="00655389" w:rsidRPr="002D146F" w:rsidRDefault="00655389" w:rsidP="00655389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dane kontrahenta: NIP, nazwę, adres, kraj,</w:t>
            </w:r>
          </w:p>
          <w:p w:rsidR="00655389" w:rsidRPr="002D146F" w:rsidRDefault="00655389" w:rsidP="00655389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numer faktury,</w:t>
            </w:r>
          </w:p>
          <w:p w:rsidR="00655389" w:rsidRPr="002D146F" w:rsidRDefault="00655389" w:rsidP="00655389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typ i numer dokumentu księgowego – oznaczenia zgodne z zapisem w księgach rachunkowych jednostki,</w:t>
            </w:r>
          </w:p>
          <w:p w:rsidR="00655389" w:rsidRPr="002D146F" w:rsidRDefault="00655389" w:rsidP="00655389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opis z faktury,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przedmiot dostawy/rodzaj usługi – służący do weryfikacji dokonanej transakcji pod kątem prawidłowego jej zakwalifikowania do rejestru VAT,</w:t>
            </w:r>
          </w:p>
          <w:p w:rsidR="00655389" w:rsidRPr="002D146F" w:rsidRDefault="00655389" w:rsidP="00655389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kwoty netto, kwoty VAT, kwoty brutto w rozbiciu na poszczególne stawki (zgodne ze </w:t>
            </w:r>
            <w:r w:rsidRPr="002D146F">
              <w:rPr>
                <w:rFonts w:ascii="Arial" w:eastAsia="Calibri" w:hAnsi="Arial" w:cs="Arial"/>
                <w:sz w:val="20"/>
                <w:szCs w:val="20"/>
              </w:rPr>
              <w:lastRenderedPageBreak/>
              <w:t>zdefiniowanymi w słowniku) z faktury,</w:t>
            </w:r>
          </w:p>
          <w:p w:rsidR="00655389" w:rsidRPr="002D146F" w:rsidRDefault="00655389" w:rsidP="00655389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sumaryczne wartości netto, VAT i brutto z faktury – wyliczane na podstawie wcześniejszych zapisów,</w:t>
            </w:r>
          </w:p>
          <w:p w:rsidR="00655389" w:rsidRPr="002D146F" w:rsidRDefault="00655389" w:rsidP="00655389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kwotę podatku VAT należnego.</w:t>
            </w:r>
          </w:p>
          <w:p w:rsidR="00655389" w:rsidRPr="002D146F" w:rsidRDefault="00655389" w:rsidP="00655389">
            <w:pPr>
              <w:spacing w:line="240" w:lineRule="auto"/>
              <w:ind w:left="708" w:firstLine="1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Rejestr nabyć/zakupów ma umożliwiać wprowadzanie następujących informacji tyczących podatku naliczonego: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symbol rejestru VAT – wybór z listy dostępnych zdefiniowanych w słowniku,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kod VAT – umożliwiający alokację nabycia w związku z rodzajem sprzedaży: dla działalności całkowicie podlegającej odliczeniu, dla działalności mieszanej (opodatkowanej i zwolnionej; opodatkowanej i niepodlegającej; opodatkowanej, zwolnionej i niepodlegającej); dla działalności w całości niepodlegającej VAT,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czy zakup dotyczy paliwa, części samochodowych – art. 86a ustawy o VAT – tzw. 50% odliczenie,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datę faktury, datę dostawy/dokonania usługi (u dostawcy), datę wpływu faktury, datę odliczenia – prawo do odliczenia,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dane kontrahenta: NIP, nazwę, adres, kraj,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numer faktury,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typ i numer dokumentu księgowego – oznaczenia zgodne z zapisem w księgach rachunkowych jednostki,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opis z faktury,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przedmiot dostawy/rodzaj usługi – służący do weryfikacji dokonanej transakcji pod kątem prawidłowego jej zakwalifikowania do rejestru VAT i prawidłowego przypisania (alokacji) kodu VAT,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kwoty netto, kwoty VAT, kwoty brutto w rozbiciu na poszczególne stawki z faktury,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sumaryczne wartości netto, VAT i brutto z faktury – wyliczane na podstawie wcześniejszych zapisów,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kwotę podatku VAT do odliczenia po zastosowaniu art. 86a i 86c-h ustawy o VAT,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kwotę podatku VAT do odliczenia po zastosowaniu par. 90 ustawy o VAT,</w:t>
            </w:r>
          </w:p>
          <w:p w:rsidR="00655389" w:rsidRPr="002D146F" w:rsidRDefault="00655389" w:rsidP="00655389">
            <w:pPr>
              <w:numPr>
                <w:ilvl w:val="0"/>
                <w:numId w:val="5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końcową kwotę podatku do odliczenia.</w:t>
            </w:r>
          </w:p>
          <w:p w:rsidR="00655389" w:rsidRPr="002D146F" w:rsidRDefault="00655389" w:rsidP="00655389">
            <w:pPr>
              <w:spacing w:line="240" w:lineRule="auto"/>
              <w:ind w:left="6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W zakresie rejestrów cząstkowych VAT system ma mieć możliwość nadawania uprawnień, gdzie:</w:t>
            </w:r>
          </w:p>
          <w:p w:rsidR="00655389" w:rsidRPr="002D146F" w:rsidRDefault="00655389" w:rsidP="00655389">
            <w:pPr>
              <w:numPr>
                <w:ilvl w:val="0"/>
                <w:numId w:val="53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pracownik jednostki ma mieć dostęp tylko do rejestrów cząstkowych VAT tworzonych w danej jednostce,</w:t>
            </w:r>
          </w:p>
          <w:p w:rsidR="00655389" w:rsidRPr="002D146F" w:rsidRDefault="00655389" w:rsidP="00655389">
            <w:pPr>
              <w:numPr>
                <w:ilvl w:val="0"/>
                <w:numId w:val="53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osoba z zarządu gminy nie może ingerować w zawartość jednostkowych cząstkowych rejestrów VAT.</w:t>
            </w:r>
          </w:p>
          <w:p w:rsidR="00655389" w:rsidRPr="002D146F" w:rsidRDefault="00655389" w:rsidP="00655389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Wymagany jest podział na dwa typy dokumentów: </w:t>
            </w:r>
          </w:p>
          <w:p w:rsidR="00655389" w:rsidRPr="002D146F" w:rsidRDefault="00655389" w:rsidP="00655389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dotyczących sprzedaży,</w:t>
            </w:r>
          </w:p>
          <w:p w:rsidR="00655389" w:rsidRPr="002D146F" w:rsidRDefault="00655389" w:rsidP="00655389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dotyczących zakupów/nabyć. </w:t>
            </w:r>
          </w:p>
          <w:p w:rsidR="00655389" w:rsidRPr="002D146F" w:rsidRDefault="00655389" w:rsidP="00655389">
            <w:pPr>
              <w:spacing w:line="240" w:lineRule="auto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Dokumenty mają prezentować zawartość rejestrów cząstkowych w formie kwot zagregowanych, czyli ich podsumowania i być sporządzane oraz zatwierdzane na szczeblu jednostki. System ma pozwalać na automatyczne generowanie dokumentów sumarycznych na podstawie zatwierdzonych wcześniej rejestrów cząstkowych w celu zapewnienia spójności pomiędzy kwotami syntetycznymi (dokument sumaryczny), a kwotami analitycznymi (rejestry cząstkowe). Struktura zapisanych w nich danych ma zapewnić możliwość automatycznego wygenerowania deklaracji VAT-7 na poziomie gminy. System ma mieć możliwość bezpośredniego wprowadzania (lub korygowania) rejestrów cząstkowych do portalu. W zakresie sumarycznych dokumentów sprawozdawczych system ma mieć możliwość nadawania uprawnień, gdzie:</w:t>
            </w:r>
          </w:p>
          <w:p w:rsidR="00655389" w:rsidRPr="002D146F" w:rsidRDefault="00655389" w:rsidP="00655389">
            <w:pPr>
              <w:numPr>
                <w:ilvl w:val="0"/>
                <w:numId w:val="53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pracownik jednostki ma mieć dostęp tylko do dokumentów sumarycznych tworzonych w danej jednostce,</w:t>
            </w:r>
          </w:p>
          <w:p w:rsidR="00655389" w:rsidRPr="002D146F" w:rsidRDefault="00655389" w:rsidP="00655389">
            <w:pPr>
              <w:numPr>
                <w:ilvl w:val="0"/>
                <w:numId w:val="53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osoba z zarządu gminy nie może ingerować w zawartość jednostkowych dokumentów sumarycznych.</w:t>
            </w:r>
          </w:p>
          <w:p w:rsidR="00655389" w:rsidRPr="002D146F" w:rsidRDefault="00655389" w:rsidP="00655389">
            <w:pPr>
              <w:spacing w:line="240" w:lineRule="auto"/>
              <w:ind w:left="7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5389" w:rsidRPr="002D146F" w:rsidRDefault="00655389" w:rsidP="00655389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lastRenderedPageBreak/>
              <w:t>Wymagana jest możliwość automatycznego sporządzania zbiorczej deklaracji VAT-7 (VAT-7/korekta) na szczeblu gminy na podstawie jednostkowych dokumentów sumarycznych składanych przez poszczególne jednostki za dany miesiąc (okres) podatkowy. Operator ma mieć możliwość decydowania o sposobie rozliczenia nadwyżki podatku naliczonego do zwrotu. Deklaracja VAT-7 ma uwzględniać tylko dokumenty zatwierdzone i podpisane przez uprawnioną osobę. W zakresie deklaracji VAT-7 system ma mieć możliwość nadawania uprawnień osoba z zarządu gminy to sporządzenia deklaracji.</w:t>
            </w:r>
          </w:p>
          <w:p w:rsidR="00655389" w:rsidRPr="002D146F" w:rsidRDefault="00655389" w:rsidP="00655389">
            <w:pPr>
              <w:spacing w:line="24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5389" w:rsidRPr="002D146F" w:rsidRDefault="00655389" w:rsidP="00655389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Wymagane jest aby system posiadał następujące elementy umożliwiające jego parametryzację:</w:t>
            </w:r>
          </w:p>
          <w:p w:rsidR="00655389" w:rsidRPr="002D146F" w:rsidRDefault="00655389" w:rsidP="00655389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wartość wskaźnika(ów) struktury sprzedaży (WSS) z możliwością podania wartości współczynnika: prognozowanej - uwzględnianej w bieżących rozliczeniach i rzeczywistej  uwzględnianej podczas dokonywania korekty podatku do odliczenia po zakończeniu roku,</w:t>
            </w:r>
          </w:p>
          <w:p w:rsidR="00655389" w:rsidRPr="002D146F" w:rsidRDefault="00655389" w:rsidP="00655389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słownik jednostek organizacyjnych wraz z określeniem użytkowników mających uprawnienia o obsługi rejestrów cząstkowych i dokumentów sumarycznych w ramach tych jednostek,</w:t>
            </w:r>
          </w:p>
          <w:p w:rsidR="00655389" w:rsidRPr="002D146F" w:rsidRDefault="00655389" w:rsidP="00655389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słownik </w:t>
            </w:r>
            <w:proofErr w:type="spellStart"/>
            <w:r w:rsidRPr="002D146F">
              <w:rPr>
                <w:rFonts w:ascii="Arial" w:eastAsia="Calibri" w:hAnsi="Arial" w:cs="Arial"/>
                <w:sz w:val="20"/>
                <w:szCs w:val="20"/>
              </w:rPr>
              <w:t>prewspółczynników</w:t>
            </w:r>
            <w:proofErr w:type="spellEnd"/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 obowiązujących w konkretnych jednostkach z możliwością podania wartości </w:t>
            </w:r>
            <w:proofErr w:type="spellStart"/>
            <w:r w:rsidRPr="002D146F">
              <w:rPr>
                <w:rFonts w:ascii="Arial" w:eastAsia="Calibri" w:hAnsi="Arial" w:cs="Arial"/>
                <w:sz w:val="20"/>
                <w:szCs w:val="20"/>
              </w:rPr>
              <w:t>prewspółczynnika</w:t>
            </w:r>
            <w:proofErr w:type="spellEnd"/>
            <w:r w:rsidRPr="002D146F">
              <w:rPr>
                <w:rFonts w:ascii="Arial" w:eastAsia="Calibri" w:hAnsi="Arial" w:cs="Arial"/>
                <w:sz w:val="20"/>
                <w:szCs w:val="20"/>
              </w:rPr>
              <w:t>: prognozowanej - uwzględnianej w bieżących rozliczeniach i rzeczywistej  uwzględnianej podczas dokonywania korekty podatku do odliczenia po zakończeniu roku,</w:t>
            </w:r>
          </w:p>
          <w:p w:rsidR="00655389" w:rsidRPr="002D146F" w:rsidRDefault="00655389" w:rsidP="00655389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słownik aktualnie obowiązujących stawek podatku VAT,</w:t>
            </w:r>
          </w:p>
          <w:p w:rsidR="00655389" w:rsidRPr="002D146F" w:rsidRDefault="00655389" w:rsidP="00655389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słownik rejestrów VAT – sprzedaż (podatek należny)</w:t>
            </w:r>
          </w:p>
          <w:p w:rsidR="00655389" w:rsidRPr="002D146F" w:rsidRDefault="00655389" w:rsidP="00655389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słownik rejestrów VAT – nabycia (podatek naliczony)</w:t>
            </w:r>
          </w:p>
          <w:p w:rsidR="00655389" w:rsidRPr="002D146F" w:rsidRDefault="00655389" w:rsidP="00655389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słownik kodów podatku VAT określający schematy wyliczania kwoty podatku do odliczenia, z uwzględnieniem nabyć dla działalności w całości opodatkowanej, działalności mieszanej, działalności zwolnionej lub niepodlegającej podatkowi VAT.</w:t>
            </w:r>
          </w:p>
          <w:p w:rsidR="00655389" w:rsidRPr="002D146F" w:rsidRDefault="00655389" w:rsidP="00655389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5389" w:rsidRPr="002D146F" w:rsidRDefault="00655389" w:rsidP="00655389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Dodatkowo wymagane jest aby była możliwość:</w:t>
            </w:r>
          </w:p>
          <w:p w:rsidR="00655389" w:rsidRPr="002D146F" w:rsidRDefault="00655389" w:rsidP="00655389">
            <w:pPr>
              <w:spacing w:after="200"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Wyliczania rocznej kwoty korekty podatku naliczonego po zakończeniu roku podatkowego, w tym:</w:t>
            </w:r>
          </w:p>
          <w:p w:rsidR="00655389" w:rsidRPr="002D146F" w:rsidRDefault="00655389" w:rsidP="00655389">
            <w:pPr>
              <w:numPr>
                <w:ilvl w:val="0"/>
                <w:numId w:val="52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wyliczenia rzeczywistych wartości wskaźnika WSS dla poszczególnych jednostek,</w:t>
            </w:r>
          </w:p>
          <w:p w:rsidR="00655389" w:rsidRPr="002D146F" w:rsidRDefault="00655389" w:rsidP="00655389">
            <w:pPr>
              <w:numPr>
                <w:ilvl w:val="0"/>
                <w:numId w:val="52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wyliczenia kwoty podatku do odliczenia za miniony rok podatkowy wg skorygowanych (rzeczywistych) wartości WSS i </w:t>
            </w:r>
            <w:proofErr w:type="spellStart"/>
            <w:r w:rsidRPr="002D146F">
              <w:rPr>
                <w:rFonts w:ascii="Arial" w:eastAsia="Calibri" w:hAnsi="Arial" w:cs="Arial"/>
                <w:sz w:val="20"/>
                <w:szCs w:val="20"/>
              </w:rPr>
              <w:t>prewspółczynników</w:t>
            </w:r>
            <w:proofErr w:type="spellEnd"/>
            <w:r w:rsidRPr="002D146F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655389" w:rsidRPr="002D146F" w:rsidRDefault="00655389" w:rsidP="00655389">
            <w:pPr>
              <w:numPr>
                <w:ilvl w:val="0"/>
                <w:numId w:val="52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rozliczenia różnicy pomiędzy kwotą podatku rzeczywiście odliczonego, a kwotą przysługującego odliczenia wg wskaźników rzeczywistych na deklaracji za pierwszy okres rozliczeniowy roku następnego.</w:t>
            </w:r>
          </w:p>
          <w:p w:rsidR="00655389" w:rsidRPr="002D146F" w:rsidRDefault="00655389" w:rsidP="00655389">
            <w:pPr>
              <w:spacing w:line="240" w:lineRule="auto"/>
              <w:ind w:lef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5389" w:rsidRPr="002D146F" w:rsidRDefault="00655389" w:rsidP="00655389">
            <w:pPr>
              <w:spacing w:after="200"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146F">
              <w:rPr>
                <w:rFonts w:ascii="Arial" w:eastAsia="Calibri" w:hAnsi="Arial" w:cs="Arial"/>
                <w:sz w:val="20"/>
                <w:szCs w:val="20"/>
              </w:rPr>
              <w:t>Sporządzania rejestrów korekt rocznych dla wskazanych rodzajów nabyć, związanych z zakupem środków trwałych (</w:t>
            </w:r>
            <w:proofErr w:type="spellStart"/>
            <w:r w:rsidRPr="002D146F">
              <w:rPr>
                <w:rFonts w:ascii="Arial" w:eastAsia="Calibri" w:hAnsi="Arial" w:cs="Arial"/>
                <w:sz w:val="20"/>
                <w:szCs w:val="20"/>
              </w:rPr>
              <w:t>WNiP</w:t>
            </w:r>
            <w:proofErr w:type="spellEnd"/>
            <w:r w:rsidRPr="002D146F">
              <w:rPr>
                <w:rFonts w:ascii="Arial" w:eastAsia="Calibri" w:hAnsi="Arial" w:cs="Arial"/>
                <w:sz w:val="20"/>
                <w:szCs w:val="20"/>
              </w:rPr>
              <w:t xml:space="preserve">) o wartości powyżej 15 tys. PLN netto, zakupem nieruchomości oraz zakupami dla potrzeb prowadzonych inwestycji, </w:t>
            </w:r>
          </w:p>
          <w:p w:rsidR="00655389" w:rsidRPr="002D146F" w:rsidRDefault="00655389" w:rsidP="00655389">
            <w:pPr>
              <w:spacing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5389" w:rsidRPr="002D146F" w:rsidRDefault="00655389" w:rsidP="00655389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D146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UWAGA:</w:t>
      </w:r>
    </w:p>
    <w:p w:rsidR="00655389" w:rsidRPr="002D146F" w:rsidRDefault="00655389" w:rsidP="00655389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Wdrożenie systemu finansowo księgowego w zakresie centralnego rozliczania podatku VAT musi zostać wykonane do dnia 15 </w:t>
      </w:r>
      <w:r w:rsidRPr="002D146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kwietnia</w:t>
      </w:r>
      <w:r w:rsidRPr="002D146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2017 roku.</w:t>
      </w:r>
      <w:r w:rsidRPr="002D146F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eastAsia="pl-PL"/>
        </w:rPr>
        <w:br/>
      </w:r>
      <w:r w:rsidRPr="002D146F">
        <w:rPr>
          <w:rFonts w:ascii="Comic Sans MS" w:eastAsia="Times New Roman" w:hAnsi="Comic Sans MS" w:cs="Arial"/>
          <w:b/>
          <w:color w:val="000000"/>
          <w:sz w:val="32"/>
          <w:szCs w:val="32"/>
          <w:u w:val="single"/>
          <w:lang w:eastAsia="pl-PL"/>
        </w:rPr>
        <w:br/>
      </w:r>
    </w:p>
    <w:p w:rsidR="00655389" w:rsidRPr="002D146F" w:rsidRDefault="008126BD" w:rsidP="0065538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655389"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adanie 9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Bezpieczeństwo przetwarzania danych - systemy analityczne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Usługi i aplikacje w zakresie e-administracji (w tym elektronicznych zamówień publicznych, informatycznych środków wsparcia reformy administracji publicznej, bezpieczeństwa </w:t>
      </w:r>
      <w:r w:rsidRPr="002D146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cybernetycznego, środków na rzecz zaufania i ochrony prywatności, e-sprawiedliwości i demokracji elektronicznej.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Wynikiem niniejszego zadania ma być wdrożenie systemu raportów i analiz pozwalającego na kontrolowanie bezpieczeństwa poprzez monitorowanie kluczowych elementów działania systemów. System ma stanowić wsparcie w zakresie kontroli zarządczej zgodnie z ustawą z dnia 27 sierpnia 2009 roku o finansach publicznych. System ma dostarczyć informacji tak aby zgodnie z art. 68 ust.2 przedmiotowej ustawy zapewnić skuteczność i efektywność działania, wiarygodność sprawozdań a także efektywność i skuteczność przepływu informacji. System ma zapewnić monitorowanie i analizę ważnych wskaźników prowadzonej działalności ujętych w systemach informatycznych.</w:t>
      </w:r>
    </w:p>
    <w:p w:rsidR="00052C77" w:rsidRPr="002D146F" w:rsidRDefault="00052C77" w:rsidP="00655389">
      <w:pPr>
        <w:keepNext/>
        <w:tabs>
          <w:tab w:val="left" w:pos="709"/>
        </w:tabs>
        <w:spacing w:before="120" w:after="24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5389" w:rsidRPr="002D146F" w:rsidRDefault="00655389" w:rsidP="00655389">
      <w:pPr>
        <w:keepNext/>
        <w:tabs>
          <w:tab w:val="left" w:pos="709"/>
        </w:tabs>
        <w:spacing w:before="120" w:after="24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SYSTEMY RAPORTOWO ANALITYCZNE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b/>
          <w:bCs/>
          <w:sz w:val="20"/>
          <w:szCs w:val="20"/>
        </w:rPr>
        <w:t>Systemy raportowo analityczne o funkcjonalności:</w:t>
      </w:r>
    </w:p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dostęp do danych poprzez przeglądarkę www</w:t>
      </w:r>
    </w:p>
    <w:p w:rsidR="00655389" w:rsidRPr="002D146F" w:rsidRDefault="00655389" w:rsidP="00655389">
      <w:pPr>
        <w:numPr>
          <w:ilvl w:val="0"/>
          <w:numId w:val="4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system powinien umożliwiać dostęp do dowolnych informacji pochodzących z następujących ewidencji Gminy (przy zapewnieniu pełnej integralności i bezpieczeństwa danych): </w:t>
      </w:r>
    </w:p>
    <w:p w:rsidR="00655389" w:rsidRPr="002D146F" w:rsidRDefault="00655389" w:rsidP="00655389">
      <w:pPr>
        <w:spacing w:line="240" w:lineRule="auto"/>
        <w:ind w:left="720"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podatku od nieruchomości rolny i leśny osób fizycznych i prawnych;</w:t>
      </w:r>
    </w:p>
    <w:p w:rsidR="00655389" w:rsidRPr="002D146F" w:rsidRDefault="00655389" w:rsidP="00655389">
      <w:pPr>
        <w:spacing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podatku od środków transportowych;</w:t>
      </w:r>
    </w:p>
    <w:p w:rsidR="00655389" w:rsidRPr="002D146F" w:rsidRDefault="00655389" w:rsidP="00655389">
      <w:pPr>
        <w:spacing w:line="240" w:lineRule="auto"/>
        <w:ind w:left="720"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umów dzierżawnych i wieczystego użytkowania;</w:t>
      </w:r>
    </w:p>
    <w:p w:rsidR="00655389" w:rsidRPr="002D146F" w:rsidRDefault="00655389" w:rsidP="00655389">
      <w:pPr>
        <w:spacing w:line="240" w:lineRule="auto"/>
        <w:ind w:left="720"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zezwoleń na sprzedaż alkoholu;</w:t>
      </w:r>
    </w:p>
    <w:p w:rsidR="00655389" w:rsidRPr="002D146F" w:rsidRDefault="00655389" w:rsidP="00655389">
      <w:pPr>
        <w:spacing w:line="240" w:lineRule="auto"/>
        <w:ind w:left="720" w:firstLine="709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- dochodów i wydatków budżetowych</w:t>
      </w:r>
      <w:r w:rsidRPr="002D146F">
        <w:rPr>
          <w:rFonts w:ascii="Arial" w:eastAsia="Calibri" w:hAnsi="Arial" w:cs="Arial"/>
          <w:color w:val="FF0000"/>
          <w:sz w:val="20"/>
          <w:szCs w:val="20"/>
        </w:rPr>
        <w:t>;</w:t>
      </w:r>
    </w:p>
    <w:p w:rsidR="00655389" w:rsidRPr="002D146F" w:rsidRDefault="00655389" w:rsidP="00655389">
      <w:pPr>
        <w:spacing w:line="240" w:lineRule="auto"/>
        <w:ind w:left="714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 zakresie prezentowanych raportów, a także powinien dawać możliwość pozyskania danych z innych baz (np. IBM DB2, Oracle, Microsoft SQL, MySQL i inne)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współpraca z bazami danych w trybie „on-line”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dane udostępniane w trybie „tylko do odczytu”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prezentacja danych w postaci pulpitów złożonych z kontrolek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obsługiwane kontrolki: tabela danych, wykres kołowy, wykres kolumnowy, wskaźnik, kostka OLAP i inne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maksymalizacji kontrolki do pełnego ekranu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asynchroniczne odświeżanie kontrolek w pulpicie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dla kontrolki tabela danych dostępne funkcjonalności:</w:t>
      </w:r>
      <w:r w:rsidRPr="002D146F">
        <w:rPr>
          <w:rFonts w:ascii="Arial" w:eastAsia="Calibri" w:hAnsi="Arial" w:cs="Arial"/>
          <w:sz w:val="20"/>
          <w:szCs w:val="20"/>
        </w:rPr>
        <w:br/>
        <w:t>- sterowanie widocznością kolumn</w:t>
      </w:r>
      <w:r w:rsidRPr="002D146F">
        <w:rPr>
          <w:rFonts w:ascii="Arial" w:eastAsia="Calibri" w:hAnsi="Arial" w:cs="Arial"/>
          <w:sz w:val="20"/>
          <w:szCs w:val="20"/>
        </w:rPr>
        <w:br/>
        <w:t>- sortowanie kolumn</w:t>
      </w:r>
      <w:r w:rsidRPr="002D146F">
        <w:rPr>
          <w:rFonts w:ascii="Arial" w:eastAsia="Calibri" w:hAnsi="Arial" w:cs="Arial"/>
          <w:sz w:val="20"/>
          <w:szCs w:val="20"/>
        </w:rPr>
        <w:br/>
        <w:t>- grupowanie wielopoziomowe po wartościach w kolumnach</w:t>
      </w:r>
      <w:r w:rsidRPr="002D146F">
        <w:rPr>
          <w:rFonts w:ascii="Arial" w:eastAsia="Calibri" w:hAnsi="Arial" w:cs="Arial"/>
          <w:sz w:val="20"/>
          <w:szCs w:val="20"/>
        </w:rPr>
        <w:br/>
        <w:t>- filtrowanie po wartościach w kolumnach</w:t>
      </w:r>
      <w:r w:rsidRPr="002D146F">
        <w:rPr>
          <w:rFonts w:ascii="Arial" w:eastAsia="Calibri" w:hAnsi="Arial" w:cs="Arial"/>
          <w:sz w:val="20"/>
          <w:szCs w:val="20"/>
        </w:rPr>
        <w:br/>
        <w:t>- stronicowanie i sterowanie długością strony</w:t>
      </w:r>
      <w:r w:rsidRPr="002D146F">
        <w:rPr>
          <w:rFonts w:ascii="Arial" w:eastAsia="Calibri" w:hAnsi="Arial" w:cs="Arial"/>
          <w:sz w:val="20"/>
          <w:szCs w:val="20"/>
        </w:rPr>
        <w:br/>
        <w:t>- export danych z tabeli do pliku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łączenie tabel danych w wielopoziomowe układy hierarchiczne poprzez mechanizm odnośników z przekazywaniem parametrów – różne tabele podrzędne wywoływane są przez kliknięcia w odnośniki w tabelach nadrzędnych (mechanizm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drill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down i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drill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through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)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możliwość wykorzystywania różnych szablonów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odt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/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docx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>/xls do tworzenia  raportów w plikach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podglądu plików, do których są odwołania w bazach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rozbudowane możliwości definiowania parametrów wejściowych różnych typów na poziomie kontrolek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mechanizm kontekstu pozwalający na filtrowanie danych zależnie od osoby wywołującej i związanych z nią cech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proste tworzenie wyszukiwarek danych wg dowolnych kryteriów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organizacja pulpitów w grupy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oparty o role mechanizm przyznawania uprawnień do pulpitów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sz w:val="20"/>
          <w:szCs w:val="20"/>
          <w:lang w:val="en-US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współpraca z większością popularnych przeglądarek – np.  </w:t>
      </w:r>
      <w:r w:rsidRPr="002D146F">
        <w:rPr>
          <w:rFonts w:ascii="Arial" w:eastAsia="Calibri" w:hAnsi="Arial" w:cs="Arial"/>
          <w:sz w:val="20"/>
          <w:szCs w:val="20"/>
          <w:lang w:val="en-US"/>
        </w:rPr>
        <w:t xml:space="preserve">Internet Explorer, Mozilla Firefox, Google Chrome, Opera, Safari </w:t>
      </w:r>
      <w:proofErr w:type="spellStart"/>
      <w:r w:rsidRPr="002D146F">
        <w:rPr>
          <w:rFonts w:ascii="Arial" w:eastAsia="Calibri" w:hAnsi="Arial" w:cs="Arial"/>
          <w:sz w:val="20"/>
          <w:szCs w:val="20"/>
          <w:lang w:val="en-US"/>
        </w:rPr>
        <w:t>i</w:t>
      </w:r>
      <w:proofErr w:type="spellEnd"/>
      <w:r w:rsidRPr="002D146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D146F">
        <w:rPr>
          <w:rFonts w:ascii="Arial" w:eastAsia="Calibri" w:hAnsi="Arial" w:cs="Arial"/>
          <w:sz w:val="20"/>
          <w:szCs w:val="20"/>
          <w:lang w:val="en-US"/>
        </w:rPr>
        <w:t>inne</w:t>
      </w:r>
      <w:proofErr w:type="spellEnd"/>
      <w:r w:rsidRPr="002D146F">
        <w:rPr>
          <w:rFonts w:ascii="Arial" w:eastAsia="Calibri" w:hAnsi="Arial" w:cs="Arial"/>
          <w:sz w:val="20"/>
          <w:szCs w:val="20"/>
          <w:lang w:val="en-US"/>
        </w:rPr>
        <w:t>;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lastRenderedPageBreak/>
        <w:t>narzędzia do tworzenia, modyfikacji i testowania źródeł danych oraz zarządzania całością systemu</w:t>
      </w:r>
    </w:p>
    <w:p w:rsidR="00655389" w:rsidRPr="002D146F" w:rsidRDefault="00655389" w:rsidP="00655389">
      <w:pPr>
        <w:numPr>
          <w:ilvl w:val="0"/>
          <w:numId w:val="43"/>
        </w:numPr>
        <w:spacing w:before="40" w:after="40" w:line="240" w:lineRule="auto"/>
        <w:ind w:left="714" w:hanging="357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gotowe zestawienia raporty z obszaru: Księgowość Budżetowa, Finanse, Dochody – dostarczana od razu z systemem</w:t>
      </w:r>
    </w:p>
    <w:p w:rsidR="00655389" w:rsidRPr="002D146F" w:rsidRDefault="00655389" w:rsidP="00655389">
      <w:pPr>
        <w:spacing w:before="40" w:after="40" w:line="240" w:lineRule="auto"/>
        <w:ind w:left="714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Przykładowe raporty:</w:t>
      </w:r>
    </w:p>
    <w:p w:rsidR="00655389" w:rsidRPr="002D146F" w:rsidRDefault="00655389" w:rsidP="00655389">
      <w:pPr>
        <w:spacing w:before="40" w:after="40" w:line="240" w:lineRule="auto"/>
        <w:ind w:left="714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Księgowość Budżetowa: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br/>
        <w:t>możliwość analizy danych budżetowych wg kryteriów: dział, rozdział, paragraf, dysponent, grupa dysponentów, sposób finansowania, 4-cyfra paragrafu, zadanie; analiza planu, zwiększeń/zmniejszeń planu, zaangażowania, wykonania i zobowiązań; prezentacja struktury planu</w:t>
      </w:r>
    </w:p>
    <w:p w:rsidR="00655389" w:rsidRPr="002D146F" w:rsidRDefault="00655389" w:rsidP="00655389">
      <w:pPr>
        <w:spacing w:before="40" w:after="40" w:line="240" w:lineRule="auto"/>
        <w:ind w:left="714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br/>
        <w:t>Dochody: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br/>
        <w:t>możliwość analizy danych budżetowych wg kryteriów: dział, rozdział, paragraf, dysponent, grupa dysponentów, sposób finansowania, 4-cyfra paragrafu, zadanie; analiza planu, zwiększeń/zmniejszeń planu, zaangażowania, wykonania i zobowiązań; prezentacja struktury planu</w:t>
      </w:r>
    </w:p>
    <w:p w:rsidR="00655389" w:rsidRPr="002D146F" w:rsidRDefault="00655389" w:rsidP="00655389">
      <w:pPr>
        <w:spacing w:before="40" w:after="40" w:line="240" w:lineRule="auto"/>
        <w:ind w:left="714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ab/>
      </w:r>
    </w:p>
    <w:p w:rsidR="00655389" w:rsidRPr="002D146F" w:rsidRDefault="00655389" w:rsidP="00655389">
      <w:pPr>
        <w:spacing w:before="40" w:after="40" w:line="240" w:lineRule="auto"/>
        <w:ind w:left="714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Finanse:</w:t>
      </w:r>
    </w:p>
    <w:p w:rsidR="00655389" w:rsidRPr="002D146F" w:rsidRDefault="00655389" w:rsidP="00655389">
      <w:pPr>
        <w:spacing w:before="40" w:after="40" w:line="240" w:lineRule="auto"/>
        <w:ind w:left="714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analiza wydatków wieloletnia – kostka OLAP</w:t>
      </w:r>
    </w:p>
    <w:p w:rsidR="00655389" w:rsidRPr="002D146F" w:rsidRDefault="00655389" w:rsidP="00655389">
      <w:pPr>
        <w:spacing w:before="40" w:after="4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br/>
        <w:t>Finanse: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br/>
        <w:t>możliwość analizy danych budżetowych wg kryteriów: dział, rozdział, paragraf, dysponent, grupa dysponentów, sposób finansowania, 4-cyfra paragrafu, zadanie; analiza planu, zaangażowania, wykonania i zobowiązań; możliwość drążenia danych do poziomu pojedynczych dekretów księgowych; wyszukiwarka dekretów księgowych; obsługa kontekstu dysponenta – każdy dysponent widzi jedynie dane jego dotyczące</w:t>
      </w:r>
    </w:p>
    <w:p w:rsidR="00655389" w:rsidRPr="002D146F" w:rsidRDefault="00655389" w:rsidP="00655389">
      <w:pPr>
        <w:spacing w:before="40" w:after="40" w:line="240" w:lineRule="auto"/>
        <w:ind w:left="714"/>
        <w:rPr>
          <w:rFonts w:ascii="Arial" w:eastAsia="Calibri" w:hAnsi="Arial" w:cs="Arial"/>
          <w:color w:val="000000"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55389" w:rsidRPr="002D146F" w:rsidRDefault="00655389" w:rsidP="00655389">
      <w:pPr>
        <w:spacing w:before="120" w:after="120" w:line="300" w:lineRule="atLeast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Dodatkowa funkcjonalność: narzędzie do automatycznego wysyłania powiadomień o zmianach w bazie danych.</w:t>
      </w:r>
    </w:p>
    <w:p w:rsidR="00655389" w:rsidRPr="002D146F" w:rsidRDefault="00655389" w:rsidP="00655389">
      <w:pPr>
        <w:spacing w:before="120" w:after="120" w:line="300" w:lineRule="atLeast"/>
        <w:ind w:left="720"/>
        <w:jc w:val="both"/>
        <w:rPr>
          <w:rFonts w:ascii="Arial" w:eastAsia="Calibri" w:hAnsi="Arial" w:cs="Arial"/>
          <w:color w:val="7030A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Program wykonuje zaplanowane polecenia wyszukiwania, monitorowania i modyfikacji danych w bazie danych, a efektem jego działania będą wiadomości wygenerowane i automatycznie przesyłane do wskazanych adresatów poczty internetowej wewnątrz urzędu.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5389" w:rsidRPr="002D146F" w:rsidRDefault="00655389" w:rsidP="00655389">
      <w:pPr>
        <w:keepNext/>
        <w:tabs>
          <w:tab w:val="left" w:pos="709"/>
        </w:tabs>
        <w:spacing w:before="120" w:after="24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OPŁATY LOKALNE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b/>
          <w:bCs/>
          <w:sz w:val="20"/>
          <w:szCs w:val="20"/>
        </w:rPr>
        <w:t>System opłat lokalnych o funkcjonalności: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Cs/>
          <w:sz w:val="20"/>
          <w:szCs w:val="20"/>
        </w:rPr>
      </w:pPr>
      <w:r w:rsidRPr="002D146F">
        <w:rPr>
          <w:rFonts w:ascii="Arial" w:eastAsia="Calibri" w:hAnsi="Arial" w:cs="Arial"/>
          <w:bCs/>
          <w:sz w:val="20"/>
          <w:szCs w:val="20"/>
        </w:rPr>
        <w:t>w zakresie umów z tytułu dzierżaw: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</w:p>
    <w:p w:rsidR="00655389" w:rsidRPr="002D146F" w:rsidRDefault="00655389" w:rsidP="00655389">
      <w:pPr>
        <w:numPr>
          <w:ilvl w:val="0"/>
          <w:numId w:val="23"/>
        </w:numPr>
        <w:spacing w:line="240" w:lineRule="auto"/>
        <w:ind w:left="714" w:hanging="357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wprowadzenie informacji dotyczących umów dzierżawnych i dzierżawionych nieruchomości z możliwością podglądu na dane z ewidencji gruntów,</w:t>
      </w:r>
    </w:p>
    <w:p w:rsidR="00655389" w:rsidRPr="002D146F" w:rsidRDefault="00655389" w:rsidP="00655389">
      <w:pPr>
        <w:numPr>
          <w:ilvl w:val="0"/>
          <w:numId w:val="23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prowadzenia rat dla płatności typowych, nietypowych i nietypowych cyklicznych dla różnych cykli (miesięczne, kwartalne, półroczne oraz roczne),</w:t>
      </w:r>
    </w:p>
    <w:p w:rsidR="00655389" w:rsidRPr="002D146F" w:rsidRDefault="00655389" w:rsidP="00655389">
      <w:pPr>
        <w:numPr>
          <w:ilvl w:val="0"/>
          <w:numId w:val="23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wprowadzenie informacji dotyczących płatników z możliwością wykorzystania informacji z Ewidencji ludności, </w:t>
      </w:r>
    </w:p>
    <w:p w:rsidR="00655389" w:rsidRPr="002D146F" w:rsidRDefault="00655389" w:rsidP="00655389">
      <w:pPr>
        <w:numPr>
          <w:ilvl w:val="0"/>
          <w:numId w:val="23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raportowanie o kończących się w najbliższym czasie umowach,</w:t>
      </w:r>
    </w:p>
    <w:p w:rsidR="00655389" w:rsidRPr="002D146F" w:rsidRDefault="00655389" w:rsidP="00655389">
      <w:pPr>
        <w:numPr>
          <w:ilvl w:val="0"/>
          <w:numId w:val="23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obsługa indywidualnych numerów rachunków bankowych</w:t>
      </w:r>
    </w:p>
    <w:p w:rsidR="00655389" w:rsidRPr="002D146F" w:rsidRDefault="00655389" w:rsidP="00655389">
      <w:pPr>
        <w:numPr>
          <w:ilvl w:val="0"/>
          <w:numId w:val="23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tworzenie różnorodnych zestawień na podstawie wprowadzonych danych</w:t>
      </w:r>
    </w:p>
    <w:p w:rsidR="00655389" w:rsidRPr="002D146F" w:rsidRDefault="00655389" w:rsidP="00655389">
      <w:pPr>
        <w:numPr>
          <w:ilvl w:val="0"/>
          <w:numId w:val="23"/>
        </w:numPr>
        <w:autoSpaceDE w:val="0"/>
        <w:autoSpaceDN w:val="0"/>
        <w:spacing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2D146F">
        <w:rPr>
          <w:rFonts w:ascii="Arial" w:eastAsia="Calibri" w:hAnsi="Arial" w:cs="Arial"/>
          <w:color w:val="000000"/>
          <w:sz w:val="20"/>
          <w:szCs w:val="20"/>
          <w:lang w:eastAsia="pl-PL"/>
        </w:rPr>
        <w:t>drukowanie zawiadomień</w:t>
      </w:r>
    </w:p>
    <w:p w:rsidR="00655389" w:rsidRPr="002D146F" w:rsidRDefault="00655389" w:rsidP="00655389">
      <w:pPr>
        <w:numPr>
          <w:ilvl w:val="0"/>
          <w:numId w:val="23"/>
        </w:numPr>
        <w:autoSpaceDE w:val="0"/>
        <w:autoSpaceDN w:val="0"/>
        <w:spacing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2D146F">
        <w:rPr>
          <w:rFonts w:ascii="Arial" w:eastAsia="Calibri" w:hAnsi="Arial" w:cs="Arial"/>
          <w:color w:val="000000"/>
          <w:sz w:val="20"/>
          <w:szCs w:val="20"/>
          <w:lang w:eastAsia="pl-PL"/>
        </w:rPr>
        <w:t>zbiorcze zmiany opłat przeliczające i wpisujące na umowy nowe wartości według wskaźnika procentowego lub kwotowo według podanych cen,</w:t>
      </w:r>
    </w:p>
    <w:p w:rsidR="00655389" w:rsidRPr="002D146F" w:rsidRDefault="00655389" w:rsidP="00655389">
      <w:pPr>
        <w:numPr>
          <w:ilvl w:val="0"/>
          <w:numId w:val="23"/>
        </w:numPr>
        <w:autoSpaceDE w:val="0"/>
        <w:autoSpaceDN w:val="0"/>
        <w:spacing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2D146F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>funkcje kontrolne analizujące rozbieżności pomiędzy Dzierżawami, Fakturami oraz Rejestrem opłat</w:t>
      </w:r>
    </w:p>
    <w:p w:rsidR="00655389" w:rsidRPr="002D146F" w:rsidRDefault="00655389" w:rsidP="0065538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obsługa należności długoterminowych,</w:t>
      </w:r>
    </w:p>
    <w:p w:rsidR="00655389" w:rsidRPr="002D146F" w:rsidRDefault="00655389" w:rsidP="0065538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przesłania do księgowości należności za cały rok kalendarzowy.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Cs/>
          <w:sz w:val="20"/>
          <w:szCs w:val="20"/>
        </w:rPr>
      </w:pPr>
      <w:r w:rsidRPr="002D146F">
        <w:rPr>
          <w:rFonts w:ascii="Arial" w:eastAsia="Calibri" w:hAnsi="Arial" w:cs="Arial"/>
          <w:bCs/>
          <w:sz w:val="20"/>
          <w:szCs w:val="20"/>
        </w:rPr>
        <w:t>w zakresie ewidencji umów z tytułu użytkowania wieczystego: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</w:p>
    <w:p w:rsidR="00655389" w:rsidRPr="002D146F" w:rsidRDefault="00655389" w:rsidP="00655389">
      <w:pPr>
        <w:numPr>
          <w:ilvl w:val="0"/>
          <w:numId w:val="24"/>
        </w:num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D146F">
        <w:rPr>
          <w:rFonts w:ascii="Arial" w:eastAsia="Calibri" w:hAnsi="Arial" w:cs="Arial"/>
          <w:sz w:val="20"/>
          <w:szCs w:val="20"/>
          <w:lang w:eastAsia="pl-PL"/>
        </w:rPr>
        <w:t>obsługa umów użytkowania wieczystego</w:t>
      </w:r>
    </w:p>
    <w:p w:rsidR="00655389" w:rsidRPr="002D146F" w:rsidRDefault="00655389" w:rsidP="00655389">
      <w:pPr>
        <w:numPr>
          <w:ilvl w:val="0"/>
          <w:numId w:val="24"/>
        </w:num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D146F">
        <w:rPr>
          <w:rFonts w:ascii="Arial" w:eastAsia="Calibri" w:hAnsi="Arial" w:cs="Arial"/>
          <w:sz w:val="20"/>
          <w:szCs w:val="20"/>
          <w:lang w:eastAsia="pl-PL"/>
        </w:rPr>
        <w:t>możliwość prowadzenia umów w ścisłym powiązaniu z danymi pochodzącymi z EGB</w:t>
      </w:r>
    </w:p>
    <w:p w:rsidR="00655389" w:rsidRPr="002D146F" w:rsidRDefault="00655389" w:rsidP="00655389">
      <w:pPr>
        <w:numPr>
          <w:ilvl w:val="0"/>
          <w:numId w:val="24"/>
        </w:num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D146F">
        <w:rPr>
          <w:rFonts w:ascii="Arial" w:eastAsia="Calibri" w:hAnsi="Arial" w:cs="Arial"/>
          <w:sz w:val="20"/>
          <w:szCs w:val="20"/>
          <w:lang w:eastAsia="pl-PL"/>
        </w:rPr>
        <w:t>obsługa naliczania VAT w górę i w dół</w:t>
      </w:r>
    </w:p>
    <w:p w:rsidR="00655389" w:rsidRPr="002D146F" w:rsidRDefault="00655389" w:rsidP="00655389">
      <w:pPr>
        <w:numPr>
          <w:ilvl w:val="0"/>
          <w:numId w:val="24"/>
        </w:num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D146F">
        <w:rPr>
          <w:rFonts w:ascii="Arial" w:eastAsia="Calibri" w:hAnsi="Arial" w:cs="Arial"/>
          <w:sz w:val="20"/>
          <w:szCs w:val="20"/>
          <w:lang w:eastAsia="pl-PL"/>
        </w:rPr>
        <w:t>wprowadzenie informacji dotyczących użytkowników z możliwością wykorzystania informacji z Ewidencji ludności</w:t>
      </w:r>
    </w:p>
    <w:p w:rsidR="00655389" w:rsidRPr="002D146F" w:rsidRDefault="00655389" w:rsidP="00655389">
      <w:pPr>
        <w:numPr>
          <w:ilvl w:val="0"/>
          <w:numId w:val="24"/>
        </w:num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D146F">
        <w:rPr>
          <w:rFonts w:ascii="Arial" w:eastAsia="Calibri" w:hAnsi="Arial" w:cs="Arial"/>
          <w:sz w:val="20"/>
          <w:szCs w:val="20"/>
          <w:lang w:eastAsia="pl-PL"/>
        </w:rPr>
        <w:t>prowadzenie historii zmian użytkowników wieczystych w jednostce rejestrowej</w:t>
      </w:r>
    </w:p>
    <w:p w:rsidR="00655389" w:rsidRPr="002D146F" w:rsidRDefault="00655389" w:rsidP="00655389">
      <w:pPr>
        <w:numPr>
          <w:ilvl w:val="0"/>
          <w:numId w:val="24"/>
        </w:num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D146F">
        <w:rPr>
          <w:rFonts w:ascii="Arial" w:eastAsia="Calibri" w:hAnsi="Arial" w:cs="Arial"/>
          <w:sz w:val="20"/>
          <w:szCs w:val="20"/>
          <w:lang w:eastAsia="pl-PL"/>
        </w:rPr>
        <w:t>prowadzenie historii zmian na działkach</w:t>
      </w:r>
    </w:p>
    <w:p w:rsidR="00655389" w:rsidRPr="002D146F" w:rsidRDefault="00655389" w:rsidP="00655389">
      <w:pPr>
        <w:numPr>
          <w:ilvl w:val="0"/>
          <w:numId w:val="24"/>
        </w:num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D146F">
        <w:rPr>
          <w:rFonts w:ascii="Arial" w:eastAsia="Calibri" w:hAnsi="Arial" w:cs="Arial"/>
          <w:sz w:val="20"/>
          <w:szCs w:val="20"/>
          <w:lang w:eastAsia="pl-PL"/>
        </w:rPr>
        <w:t>obsługa podwyżki stopniowanej</w:t>
      </w:r>
    </w:p>
    <w:p w:rsidR="00655389" w:rsidRPr="002D146F" w:rsidRDefault="00655389" w:rsidP="00655389">
      <w:pPr>
        <w:numPr>
          <w:ilvl w:val="0"/>
          <w:numId w:val="24"/>
        </w:num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D146F">
        <w:rPr>
          <w:rFonts w:ascii="Arial" w:eastAsia="Calibri" w:hAnsi="Arial" w:cs="Arial"/>
          <w:sz w:val="20"/>
          <w:szCs w:val="20"/>
          <w:lang w:eastAsia="pl-PL"/>
        </w:rPr>
        <w:t>drukowanie zawiadomień</w:t>
      </w:r>
    </w:p>
    <w:p w:rsidR="00655389" w:rsidRPr="002D146F" w:rsidRDefault="00655389" w:rsidP="00655389">
      <w:pPr>
        <w:numPr>
          <w:ilvl w:val="0"/>
          <w:numId w:val="24"/>
        </w:numPr>
        <w:spacing w:line="240" w:lineRule="auto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tworzenie różnorodnych zestawień na podstawie wprowadzonych danych</w:t>
      </w:r>
    </w:p>
    <w:p w:rsidR="00655389" w:rsidRPr="002D146F" w:rsidRDefault="00655389" w:rsidP="00655389">
      <w:pPr>
        <w:numPr>
          <w:ilvl w:val="0"/>
          <w:numId w:val="2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generowania sprawozdań do Excela</w:t>
      </w:r>
    </w:p>
    <w:p w:rsidR="00655389" w:rsidRPr="002D146F" w:rsidRDefault="00655389" w:rsidP="00655389">
      <w:pPr>
        <w:numPr>
          <w:ilvl w:val="0"/>
          <w:numId w:val="2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obsługa należności długoterminowych.</w:t>
      </w:r>
    </w:p>
    <w:p w:rsidR="00655389" w:rsidRPr="002D146F" w:rsidRDefault="00655389" w:rsidP="00655389">
      <w:pPr>
        <w:spacing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Cs/>
          <w:sz w:val="20"/>
          <w:szCs w:val="20"/>
        </w:rPr>
      </w:pPr>
      <w:r w:rsidRPr="002D146F">
        <w:rPr>
          <w:rFonts w:ascii="Arial" w:eastAsia="Calibri" w:hAnsi="Arial" w:cs="Arial"/>
          <w:bCs/>
          <w:sz w:val="20"/>
          <w:szCs w:val="20"/>
        </w:rPr>
        <w:t>w zakresie księgowości analitycznej dochodów niepodatkowych: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zaimportowania danych z wprowadzonych faktur i traktowania ich jako przypisów,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wprowadzanie sald </w:t>
      </w:r>
      <w:r w:rsidRPr="002D146F">
        <w:rPr>
          <w:rFonts w:ascii="Arial" w:eastAsia="Calibri" w:hAnsi="Arial" w:cs="Arial"/>
          <w:sz w:val="20"/>
          <w:szCs w:val="20"/>
        </w:rPr>
        <w:t>z Bilansu Otwarcia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 za lata ubiegłe 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księgowanie wpłat z podpowiedzią odsetek według różnych tabel odsetkowych i możliwością przypisu odsetek w przypadku wpłat po terminie oraz w różnych trybach rozksięgowania wpłaty – możliwe jest  ustawienie reguły, zgodnie z którą wpłata jest rozksięgowana kolejno na poszczególne rodzaje kwot 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zastosowania różnych rodzajów operacji księgowych umożliwiających analizę wpłat, np. wpłaty gotówkowe, wyciągi bankowe, przerachowania,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tworzenia przypisu odsetek na koniec miesiąca bądź kwartału w postaci dokumentów not odsetkowych lub w postaci odsetek obliczonych, uwzględnianych na wydrukach sprawozdania rb27s,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zablokowania zapisów księgowych do wybranej daty oraz zamknięcia rejestrów dokumentów w przypadku uzgodnienia danego okresu obliczeniowego,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możliwość korekty księgowania dla zapisów księgowych nie objętych blokadą 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t>zapisów,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kontrola zamykania rejestrów – brak możliwości księgowania w przypadku nie zamknięcia określonego okresu wstecz,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nadawania ograniczonych uprawnień operatorom w zakresie rodzajów operacji: tylko do tworzenia przypisów, tylko do księgowania wpłat lub tylko do wystawiania faktur 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dostęp do wybranych rejestrów nadawany jest uprawnieniami dla operatora,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wprowadzania odpisów, umorzeń, rozłożeń i przesunięć  terminów płatności,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wprowadzanie umorzeń i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odroczeń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terminów płatności, 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nanoszenie dowolnych statusów na raty (sprawa w sądzie, odwołanie w SKO) oraz drukowanie zestawień w oparciu o takie statusy,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tworzenie potwierdzeń sald,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generowanie i drukowanie  wezwań do zapłaty oraz upomnień  z wykazanymi  zaległościami (netto i VAT), odsetkami  i kosztami  oraz generowanie  i drukowanie tytułów wykonawczych (na podstawie upomnień lub w powołaniu bezpośrednio na raty) oraz drukowanie ewidencji do 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t>upomnień, tytułów,</w:t>
      </w:r>
    </w:p>
    <w:p w:rsidR="00655389" w:rsidRPr="002D146F" w:rsidRDefault="00655389" w:rsidP="0065538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generowania także innego typu pism,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prowadzenie dziennika obrotów z możliwością drukowania według zadanych kryteriów,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możliwość wielopłaszczyznowej analizy wprowadzonych danych za pomocą odpowiednich zestawień, 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możliwość generowania wydruków do różnych formatów (m.in. pdf i </w:t>
      </w:r>
      <w:proofErr w:type="spellStart"/>
      <w:r w:rsidRPr="002D146F">
        <w:rPr>
          <w:rFonts w:ascii="Arial" w:eastAsia="Calibri" w:hAnsi="Arial" w:cs="Arial"/>
          <w:color w:val="000000"/>
          <w:sz w:val="20"/>
          <w:szCs w:val="20"/>
        </w:rPr>
        <w:t>excela</w:t>
      </w:r>
      <w:proofErr w:type="spellEnd"/>
      <w:r w:rsidRPr="002D146F">
        <w:rPr>
          <w:rFonts w:ascii="Arial" w:eastAsia="Calibri" w:hAnsi="Arial" w:cs="Arial"/>
          <w:color w:val="000000"/>
          <w:sz w:val="20"/>
          <w:szCs w:val="20"/>
        </w:rPr>
        <w:t>)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współpracy z kasą urzędu,</w:t>
      </w:r>
    </w:p>
    <w:p w:rsidR="00655389" w:rsidRPr="002D146F" w:rsidRDefault="00655389" w:rsidP="00655389">
      <w:pPr>
        <w:numPr>
          <w:ilvl w:val="0"/>
          <w:numId w:val="25"/>
        </w:numPr>
        <w:autoSpaceDE w:val="0"/>
        <w:autoSpaceDN w:val="0"/>
        <w:spacing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2D146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możliwość wydrukowania rejestru VAT, deklaracji VAT-7 (również w plikach </w:t>
      </w:r>
      <w:proofErr w:type="spellStart"/>
      <w:r w:rsidRPr="002D146F">
        <w:rPr>
          <w:rFonts w:ascii="Arial" w:eastAsia="Calibri" w:hAnsi="Arial" w:cs="Arial"/>
          <w:color w:val="000000"/>
          <w:sz w:val="20"/>
          <w:szCs w:val="20"/>
          <w:lang w:eastAsia="pl-PL"/>
        </w:rPr>
        <w:t>excela</w:t>
      </w:r>
      <w:proofErr w:type="spellEnd"/>
      <w:r w:rsidRPr="002D146F">
        <w:rPr>
          <w:rFonts w:ascii="Arial" w:eastAsia="Calibri" w:hAnsi="Arial" w:cs="Arial"/>
          <w:color w:val="000000"/>
          <w:sz w:val="20"/>
          <w:szCs w:val="20"/>
          <w:lang w:eastAsia="pl-PL"/>
        </w:rPr>
        <w:t>),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lastRenderedPageBreak/>
        <w:t>automatyczny wydruk danych do sprawozdania Rb-27s w zakresie poszczególnych rejestrów lub klasyfikacji budżetowej,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ustawienia zmiennej w czasie klasyfikacji budżetowej na wybranych rejestrach (wybranych rodzajach opłat),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 wygenerowania sprawozdania Rb-N oraz Rb-ZN,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 wygenerowania sprawozdania PKD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przesyłanie zbiorczych not księgowych do systemu finansowo - księgowego,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współpraca z systemem finansowo – księgowym,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współpraca z systemem obiegu dokumentów</w:t>
      </w:r>
    </w:p>
    <w:p w:rsidR="00655389" w:rsidRPr="002D146F" w:rsidRDefault="00655389" w:rsidP="00655389">
      <w:pPr>
        <w:numPr>
          <w:ilvl w:val="0"/>
          <w:numId w:val="2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współpraca z wyciągami bankowymi,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bCs/>
          <w:color w:val="000000"/>
          <w:sz w:val="20"/>
          <w:szCs w:val="20"/>
        </w:rPr>
        <w:t>w zakresie fakturowania: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655389" w:rsidRPr="002D146F" w:rsidRDefault="00655389" w:rsidP="00655389">
      <w:pPr>
        <w:numPr>
          <w:ilvl w:val="0"/>
          <w:numId w:val="26"/>
        </w:numPr>
        <w:spacing w:line="240" w:lineRule="auto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wystawianie faktur VAT (dokumentów korygujących)</w:t>
      </w:r>
    </w:p>
    <w:p w:rsidR="00655389" w:rsidRPr="002D146F" w:rsidRDefault="00655389" w:rsidP="00655389">
      <w:pPr>
        <w:numPr>
          <w:ilvl w:val="0"/>
          <w:numId w:val="26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wystawiania paragonów</w:t>
      </w:r>
    </w:p>
    <w:p w:rsidR="00655389" w:rsidRPr="002D146F" w:rsidRDefault="00655389" w:rsidP="00655389">
      <w:pPr>
        <w:numPr>
          <w:ilvl w:val="0"/>
          <w:numId w:val="26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automatyczne naliczanie odpowiedniego % podatku VAT przy wystawianiu faktur i bieżąca kontrola naliczonego podatku VAT (od brutto, od netto)</w:t>
      </w:r>
    </w:p>
    <w:p w:rsidR="00655389" w:rsidRPr="002D146F" w:rsidRDefault="00655389" w:rsidP="00655389">
      <w:pPr>
        <w:numPr>
          <w:ilvl w:val="0"/>
          <w:numId w:val="26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kompletna informacja dotycząca faktury (numer, data, pełna informacja o kontrahencie sposób i termin zapłaty, 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br/>
        <w:t>% podatku, terminy płatności, wartość faktury, wielkość naliczonego podatku itp.)</w:t>
      </w:r>
    </w:p>
    <w:p w:rsidR="00655389" w:rsidRPr="002D146F" w:rsidRDefault="00655389" w:rsidP="00655389">
      <w:pPr>
        <w:numPr>
          <w:ilvl w:val="0"/>
          <w:numId w:val="26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obsługa kartoteki kontrahentów i  kartoteki osób fizycznych</w:t>
      </w:r>
    </w:p>
    <w:p w:rsidR="00655389" w:rsidRPr="002D146F" w:rsidRDefault="00655389" w:rsidP="00655389">
      <w:pPr>
        <w:numPr>
          <w:ilvl w:val="0"/>
          <w:numId w:val="26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wydruk faktur z możliwością podglądu przed wydrukiem</w:t>
      </w:r>
    </w:p>
    <w:p w:rsidR="00655389" w:rsidRPr="002D146F" w:rsidRDefault="00655389" w:rsidP="00655389">
      <w:pPr>
        <w:numPr>
          <w:ilvl w:val="0"/>
          <w:numId w:val="26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tworzenia przez Użytkownika faktury o żądanej szacie graficznej i zawierającej wybrane dane zmienne</w:t>
      </w:r>
    </w:p>
    <w:p w:rsidR="00655389" w:rsidRPr="002D146F" w:rsidRDefault="00655389" w:rsidP="00655389">
      <w:pPr>
        <w:numPr>
          <w:ilvl w:val="0"/>
          <w:numId w:val="26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prowadzenie kartoteki zawierającej kompletne dane dotyczące klientów m. in. numer identyfikacji podatkowej NIP, podział klientów wg dowolnych kryteriów</w:t>
      </w:r>
    </w:p>
    <w:p w:rsidR="00655389" w:rsidRPr="002D146F" w:rsidRDefault="00655389" w:rsidP="00655389">
      <w:pPr>
        <w:numPr>
          <w:ilvl w:val="0"/>
          <w:numId w:val="26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tworzenie dowolnych zestawień dotyczących wystawionych faktur, sprzedanych usług, towarów i współpracujących kontrahentów</w:t>
      </w:r>
    </w:p>
    <w:p w:rsidR="00655389" w:rsidRPr="002D146F" w:rsidRDefault="00655389" w:rsidP="00655389">
      <w:pPr>
        <w:numPr>
          <w:ilvl w:val="0"/>
          <w:numId w:val="26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współpraca z drukarkami fiskalnymi</w:t>
      </w:r>
    </w:p>
    <w:p w:rsidR="00655389" w:rsidRPr="002D146F" w:rsidRDefault="00655389" w:rsidP="00655389">
      <w:pPr>
        <w:numPr>
          <w:ilvl w:val="0"/>
          <w:numId w:val="26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tworzenia przez Użytkownika dowolnych tekstów z możliwością wykorzystania ich przy wystawianiu faktury</w:t>
      </w:r>
    </w:p>
    <w:p w:rsidR="00655389" w:rsidRPr="002D146F" w:rsidRDefault="00655389" w:rsidP="00655389">
      <w:pPr>
        <w:numPr>
          <w:ilvl w:val="0"/>
          <w:numId w:val="26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wykorzystania słowników w trakcie wprowadzania danych</w:t>
      </w:r>
    </w:p>
    <w:p w:rsidR="00655389" w:rsidRPr="002D146F" w:rsidRDefault="00655389" w:rsidP="00655389">
      <w:pPr>
        <w:numPr>
          <w:ilvl w:val="0"/>
          <w:numId w:val="26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ograniczenie dostępu do niektórych funkcji systemu w zależności od uprawnień poszczególnych operatorów</w:t>
      </w:r>
    </w:p>
    <w:p w:rsidR="00655389" w:rsidRPr="002D146F" w:rsidRDefault="00655389" w:rsidP="00655389">
      <w:pPr>
        <w:numPr>
          <w:ilvl w:val="0"/>
          <w:numId w:val="26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generowania faktur od nadpłat z tytułu umów dzierżaw</w:t>
      </w:r>
    </w:p>
    <w:p w:rsidR="00655389" w:rsidRPr="002D146F" w:rsidRDefault="00655389" w:rsidP="00655389">
      <w:pPr>
        <w:spacing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 zakresie obsługi zezwoleń na sprzedaż alkoholu: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automatyczne obliczanie wysokości rat w oparciu o rodzaj zezwolenia, okres na jaki zostało wydane, oraz wysokości sprzedaży za poprzedni rok 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przechowywanie informacji o wysokości sprzedaży w roku poprzednim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przechowywanie informacji o ratach za lata poprzednie oraz w roku bieżącym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prowadzenia dowolnej liczby rejestrów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wprowadzenia wielu osób otrzymujących zezwolenie,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współpraca z kartoteką osób oraz kontrahentów prowadzonych w innych systemach dochodowych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zasilenia kartoteki osób z ewidencji ludności,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wydruk pism określonych w punkcie wydruki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definicji kolejności kolumn oraz ich ukrywania na zestawieniu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tworzenia zestawień wielopoziomowych (np. I poziom zestawienie punktów– poprzez kliknięcie linku na punkcie wchodzimy do II poziomu - informacji o zezwoleniach wystawionych dla danego punktu i kolejno III poziom to raty dla danego zezwolenia).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obsługa płatności masowych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ewidencja wniosków o wydanie zezwolenia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ewidencja wydanych zezwoleń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ewidencja wygasłych zezwoleń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ewidencja punktów którym cofnięto zezwolenia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ewidencja skarg na punkt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lastRenderedPageBreak/>
        <w:t>ewidencja kontroli przeprowadzonych w punkcie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zestawienie punktów sprzedających alkohol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zestawienie wydanych zezwoleń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zestawienie wysokości rat dla zezwoleń 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zestawienie nie zapłaconych w terminie rat za korzystanie z zezwoleń 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tworzenia własnych zestawień w oparciu o dowolne dane wprowadzone do systemu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zezwolenie na sprzedaż napojów alkoholowych (Zwykłe, jednorazowe, catering wyprzedaż)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pismo do Gminnej komisji rozwiązywania problemów alkoholowych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decyzja wygaśnięcia zezwoleń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decyzja cofnięcia zezwoleń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informacja o wysokości rat do zapłaty za korzystanie z zezwoleń w bieżącym roku</w:t>
      </w:r>
    </w:p>
    <w:p w:rsidR="00655389" w:rsidRPr="002D146F" w:rsidRDefault="00655389" w:rsidP="00655389">
      <w:pPr>
        <w:spacing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potwierdzenie dokonania opłaty za korzystanie z zezwoleń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polecenie przelewu – druk dla przedsiębiorcy - sumarycznie dla wybranej raty za korzystanie z zezwoleń w danym punkcie sprzedaży.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informacja o wszczęciu postępowania o cofnięcie zezwolenia,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zawiadomienie o wszczęciu postępowania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możliwość stworzenia dowolnego wydruku w oparciu o dane wprowadzone do systemu.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 xml:space="preserve">możliwość edycji dokumentów w edytorze </w:t>
      </w:r>
      <w:proofErr w:type="spellStart"/>
      <w:r w:rsidRPr="002D146F">
        <w:rPr>
          <w:rFonts w:ascii="Arial" w:eastAsia="Calibri" w:hAnsi="Arial" w:cs="Arial"/>
          <w:sz w:val="20"/>
          <w:szCs w:val="20"/>
        </w:rPr>
        <w:t>tekstuprzed</w:t>
      </w:r>
      <w:proofErr w:type="spellEnd"/>
      <w:r w:rsidRPr="002D146F">
        <w:rPr>
          <w:rFonts w:ascii="Arial" w:eastAsia="Calibri" w:hAnsi="Arial" w:cs="Arial"/>
          <w:sz w:val="20"/>
          <w:szCs w:val="20"/>
        </w:rPr>
        <w:t xml:space="preserve"> wydrukowaniem (ręczna 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t>poprawa danych, sposobu formatowania i inne)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współpraca z systemem obsługującym kasę urzędu 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księgowanie wpłat  przelewem i współpraca z płatnościami masowymi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automatyczne księgowanie wpłat dokonanych w kasie urzędu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współpraca modułu do księgowania z systemem finansowo księgowym </w:t>
      </w:r>
    </w:p>
    <w:p w:rsidR="00655389" w:rsidRPr="002D146F" w:rsidRDefault="00655389" w:rsidP="00655389">
      <w:pPr>
        <w:numPr>
          <w:ilvl w:val="0"/>
          <w:numId w:val="27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moduł księgujący tworzy sprawozdania RB27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Cs/>
          <w:sz w:val="20"/>
          <w:szCs w:val="20"/>
        </w:rPr>
      </w:pPr>
      <w:r w:rsidRPr="002D146F">
        <w:rPr>
          <w:rFonts w:ascii="Arial" w:eastAsia="Calibri" w:hAnsi="Arial" w:cs="Arial"/>
          <w:bCs/>
          <w:sz w:val="20"/>
          <w:szCs w:val="20"/>
        </w:rPr>
        <w:t>w zakresie płatności masowych: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System  ma służyć do komunikacji z systemami bankowymi w zakresie obsługi płatności masowych oraz importem wyciągów wpłat z terminali płatniczych. System ma współpracować z wyżej wymienionymi programami służącymi do obsługi opłat lokalnych także w zakresie wstępnej propozycji rozksięgowania wpłat. W systemie ma istnieć możliwość sporządzania zestawień na podstawie wpłat przyjętych/zaksięgowanych w systemach dziedzinowych</w:t>
      </w: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spacing w:line="312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w zakresie współpracy z systemem finansowo – księgowym: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generowanie not księgowych w zakresie danych objętych sprawozdaniem Rb-27s z  powyższych programów dotyczących opłat lokalnych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przesyłania not odpowiednich rejestrów księgowych w systemie  finansowo-księgowym,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możliwość ustawienia współpracy z systemami dochodowymi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generowanie syntetycznie noty księgowej ze wszystkimi operacjami dziennika obrotów (przypisy, odpisy, umorzenia, potrącenia, przedawnienia, przeksięgowania, operacje kasowe i bankowe) oraz okresowo z obliczonymi danymi do sprawozdania Rb27s (zaległości, nadpłaty, skutki),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 xml:space="preserve">nota powinna umożliwiać syntetyczne księgowanie operacji dziennika na konta z planu kont (221, 130, 101, 720, 750) w systemie finansowo-księgowym, 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nota powinna umożliwiać syntetyczne księgowanie danych do Sprawozdania RB27s na konta pozabilansowe w odpowiednich podziałkach klasyfikacji budżetowej w systemie finansowo-księgowym,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generowanie not księgowych, przesyłanie do systemu finansowo - księgowego oraz uzgadnianie wpłaty codziennie lub miesięcznie ale z podziałem dziennym,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przesyłanie w nocie syntetycznie wszystkich operacji dziennika obrotów, nie tylko wpłat,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generowanie, przesyłanie oraz uzgadnianie wpłat oraz należności na koniec każdego miesiąca oraz na koniec każdego kwartału,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konfiguracja not księgowych i podatkowych zapewniająca księgowanie operacji na właściwych kontach księgowych oraz odpowiednią klasyfikację budżetową,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t>możliwość sporządzenia Sprawozdania Rb27s w systemie finansowo - księgowym po imporcie not z systemów dochodowych,</w:t>
      </w:r>
    </w:p>
    <w:p w:rsidR="00655389" w:rsidRPr="002D146F" w:rsidRDefault="00655389" w:rsidP="00655389">
      <w:pPr>
        <w:numPr>
          <w:ilvl w:val="0"/>
          <w:numId w:val="18"/>
        </w:numPr>
        <w:spacing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D146F">
        <w:rPr>
          <w:rFonts w:ascii="Arial" w:eastAsia="Calibri" w:hAnsi="Arial" w:cs="Arial"/>
          <w:sz w:val="20"/>
          <w:szCs w:val="20"/>
          <w:lang w:eastAsia="ar-SA"/>
        </w:rPr>
        <w:lastRenderedPageBreak/>
        <w:t>odpowiednie przygotowanie planu kont i danych budżetowych w systemie finansowo - księgowym na początku wdrożenia not księgowych.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5389" w:rsidRPr="002D146F" w:rsidRDefault="008126BD" w:rsidP="00655389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655389"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adanie 10</w:t>
      </w:r>
    </w:p>
    <w:p w:rsidR="00655389" w:rsidRPr="002D146F" w:rsidRDefault="00655389" w:rsidP="00655389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proofErr w:type="spellStart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eUsługi</w:t>
      </w:r>
      <w:proofErr w:type="spellEnd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w zakresie zintegrowanego systemu powiadamiania klienta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Wynikiem niniejszego zadania ma być wysyłka do klienta urzędu następujących informacji: </w:t>
      </w:r>
      <w:r w:rsidRPr="002D146F">
        <w:rPr>
          <w:rFonts w:ascii="Arial" w:eastAsia="Times New Roman" w:hAnsi="Arial" w:cs="Arial"/>
          <w:sz w:val="20"/>
          <w:szCs w:val="20"/>
          <w:lang w:eastAsia="pl-PL"/>
        </w:rPr>
        <w:sym w:font="Symbol" w:char="F02D"/>
      </w: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 wysyłka informacji ogólnych np. ostrzeżenia meteorologiczne, życzenia świąteczne, wydarzenia kulturalne </w:t>
      </w:r>
      <w:r w:rsidRPr="002D146F">
        <w:rPr>
          <w:rFonts w:ascii="Arial" w:eastAsia="Times New Roman" w:hAnsi="Arial" w:cs="Arial"/>
          <w:sz w:val="20"/>
          <w:szCs w:val="20"/>
          <w:lang w:eastAsia="pl-PL"/>
        </w:rPr>
        <w:sym w:font="Symbol" w:char="F02D"/>
      </w: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 wysyłka informacji spersonalizowanej w zakresie indywidualnych relacji osoby fizycznej lub prawnej z Gminą dotycząca należności, terminów płatności z tytułu podatków lub opłat lokalnych </w:t>
      </w:r>
      <w:r w:rsidRPr="002D146F">
        <w:rPr>
          <w:rFonts w:ascii="Arial" w:eastAsia="Times New Roman" w:hAnsi="Arial" w:cs="Arial"/>
          <w:sz w:val="20"/>
          <w:szCs w:val="20"/>
          <w:lang w:eastAsia="pl-PL"/>
        </w:rPr>
        <w:sym w:font="Symbol" w:char="F02D"/>
      </w:r>
      <w:r w:rsidRPr="002D146F">
        <w:rPr>
          <w:rFonts w:ascii="Arial" w:eastAsia="Times New Roman" w:hAnsi="Arial" w:cs="Arial"/>
          <w:sz w:val="20"/>
          <w:szCs w:val="20"/>
          <w:lang w:eastAsia="pl-PL"/>
        </w:rPr>
        <w:t xml:space="preserve"> wysyłka informacji spersonalizowanej informacyjnej lub dotyczącej konieczności podjęcia konkretnych działań np. wygaśnięcie terminu obowiązywania zezwolenia na sprzedaż alkoholu, konieczność złożenia deklaracji etc.</w:t>
      </w:r>
    </w:p>
    <w:p w:rsidR="00655389" w:rsidRPr="002D146F" w:rsidRDefault="00655389" w:rsidP="00655389">
      <w:pPr>
        <w:spacing w:after="200" w:line="276" w:lineRule="auto"/>
        <w:ind w:left="720"/>
        <w:rPr>
          <w:rFonts w:ascii="Arial" w:eastAsia="Calibri" w:hAnsi="Arial" w:cs="Arial"/>
          <w:sz w:val="20"/>
          <w:szCs w:val="20"/>
        </w:rPr>
      </w:pPr>
    </w:p>
    <w:p w:rsidR="00655389" w:rsidRPr="002D146F" w:rsidRDefault="00655389" w:rsidP="00655389">
      <w:pPr>
        <w:spacing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  <w:r w:rsidRPr="002D146F">
        <w:rPr>
          <w:rFonts w:ascii="Arial" w:eastAsia="Calibri" w:hAnsi="Arial" w:cs="Arial"/>
          <w:b/>
          <w:bCs/>
          <w:sz w:val="20"/>
          <w:szCs w:val="20"/>
        </w:rPr>
        <w:t>SYSTEM POWIADAMIANIA KLINTA I INTERESANTA:</w:t>
      </w:r>
    </w:p>
    <w:p w:rsidR="00655389" w:rsidRPr="002D146F" w:rsidRDefault="00655389" w:rsidP="00655389">
      <w:pPr>
        <w:numPr>
          <w:ilvl w:val="0"/>
          <w:numId w:val="15"/>
        </w:numPr>
        <w:spacing w:before="120" w:after="12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obsługa katalogu kontrahentów z możliwością wykorzystania kartoteki kontrahentów,</w:t>
      </w:r>
    </w:p>
    <w:p w:rsidR="00655389" w:rsidRPr="002D146F" w:rsidRDefault="00655389" w:rsidP="00655389">
      <w:pPr>
        <w:numPr>
          <w:ilvl w:val="0"/>
          <w:numId w:val="15"/>
        </w:numPr>
        <w:spacing w:before="120" w:after="12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obsługa grup tematycznych,</w:t>
      </w:r>
    </w:p>
    <w:p w:rsidR="00655389" w:rsidRPr="002D146F" w:rsidRDefault="00655389" w:rsidP="00655389">
      <w:pPr>
        <w:numPr>
          <w:ilvl w:val="0"/>
          <w:numId w:val="15"/>
        </w:numPr>
        <w:spacing w:before="120" w:after="12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edytor wiadomości tekstowych, </w:t>
      </w:r>
    </w:p>
    <w:p w:rsidR="00655389" w:rsidRPr="002D146F" w:rsidRDefault="00655389" w:rsidP="00655389">
      <w:pPr>
        <w:numPr>
          <w:ilvl w:val="0"/>
          <w:numId w:val="15"/>
        </w:numPr>
        <w:spacing w:before="120" w:after="12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możliwość podpinania załączników do wiadomości,</w:t>
      </w:r>
    </w:p>
    <w:p w:rsidR="00655389" w:rsidRPr="002D146F" w:rsidRDefault="00655389" w:rsidP="00655389">
      <w:pPr>
        <w:numPr>
          <w:ilvl w:val="0"/>
          <w:numId w:val="15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system powinien mieć możliwość dostępu do dowolnych informacji pochodzących z ewidencji Gminy dotyczącej podatku od nieruchomości rolny i leśny osób fizycznych i prawnych,  podatku od środków transportowych(przy zapewnieniu pełnej integralności i bezpieczeństwa danych), powinien mieć możliwość dostępu do dowolnych informacji pochodzących z ewidencji Gminy dotyczącej gospodarowania odpadami (przy zapewnieniu pełnej integralności i bezpieczeństwa danych), powinien również mieć możliwość dostępu do dowolnych informacji pochodzących z ewidencji Gminy dotyczących opłat lokalnych (umowy dzierżawne, wieczyste użytkowanie, opłaty za pozwolenie na sprzedaż alkoholu)</w:t>
      </w:r>
    </w:p>
    <w:p w:rsidR="00655389" w:rsidRPr="002D146F" w:rsidRDefault="00655389" w:rsidP="00655389">
      <w:pPr>
        <w:numPr>
          <w:ilvl w:val="0"/>
          <w:numId w:val="15"/>
        </w:numPr>
        <w:spacing w:before="120" w:after="12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obsługa akcji wysyłkowych kontekstowych na grupę tematyczną (wiadomość generowana na podstawie danych z systemu informatycznego i wysyłana selektywnie do osób, spełniających określony warunek – np. powiadomienie o braku zapłaty za ratę podatku),</w:t>
      </w:r>
    </w:p>
    <w:p w:rsidR="00655389" w:rsidRPr="002D146F" w:rsidRDefault="00655389" w:rsidP="00655389">
      <w:pPr>
        <w:numPr>
          <w:ilvl w:val="0"/>
          <w:numId w:val="15"/>
        </w:numPr>
        <w:spacing w:before="120" w:after="12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możliwość powiadamiania za pomocą wiadomości e-maili, wiadomości sms i wiadomości na platformę </w:t>
      </w:r>
      <w:proofErr w:type="spellStart"/>
      <w:r w:rsidRPr="002D146F">
        <w:rPr>
          <w:rFonts w:ascii="Arial" w:eastAsia="Calibri" w:hAnsi="Arial" w:cs="Arial"/>
          <w:color w:val="000000"/>
          <w:sz w:val="20"/>
          <w:szCs w:val="20"/>
        </w:rPr>
        <w:t>ePUAP</w:t>
      </w:r>
      <w:proofErr w:type="spellEnd"/>
      <w:r w:rsidRPr="002D146F">
        <w:rPr>
          <w:rFonts w:ascii="Arial" w:eastAsia="Calibri" w:hAnsi="Arial" w:cs="Arial"/>
          <w:color w:val="000000"/>
          <w:sz w:val="20"/>
          <w:szCs w:val="20"/>
        </w:rPr>
        <w:t>,</w:t>
      </w:r>
    </w:p>
    <w:p w:rsidR="00655389" w:rsidRPr="002D146F" w:rsidRDefault="00655389" w:rsidP="00655389">
      <w:pPr>
        <w:numPr>
          <w:ilvl w:val="0"/>
          <w:numId w:val="15"/>
        </w:numPr>
        <w:spacing w:before="120" w:after="12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historia wysyłek,</w:t>
      </w:r>
    </w:p>
    <w:p w:rsidR="00655389" w:rsidRPr="002D146F" w:rsidRDefault="00655389" w:rsidP="00655389">
      <w:pPr>
        <w:numPr>
          <w:ilvl w:val="0"/>
          <w:numId w:val="15"/>
        </w:numPr>
        <w:spacing w:before="120" w:after="12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możliwość rejestracji i konfiguracji subskrypcji wiadomości (wybór grupy tematycznej wiadomości, które chce się otrzymywać) przez kontrahentów za pomocą portalu internetowego, </w:t>
      </w:r>
    </w:p>
    <w:p w:rsidR="00655389" w:rsidRPr="002D146F" w:rsidRDefault="00655389" w:rsidP="00655389">
      <w:pPr>
        <w:numPr>
          <w:ilvl w:val="0"/>
          <w:numId w:val="15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Przykładowe wiadomości generowane automatycznie (na podstawie danych zawartych w systemie):</w:t>
      </w:r>
    </w:p>
    <w:p w:rsidR="00655389" w:rsidRPr="002D146F" w:rsidRDefault="00655389" w:rsidP="00655389">
      <w:pPr>
        <w:numPr>
          <w:ilvl w:val="0"/>
          <w:numId w:val="17"/>
        </w:numPr>
        <w:spacing w:before="120" w:after="12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 xml:space="preserve">Podatek od nieruchomości: przypomnienie o mijającym terminie raty, przypomnienie 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br/>
        <w:t>o nieuregulowaniu podatku</w:t>
      </w:r>
    </w:p>
    <w:p w:rsidR="00655389" w:rsidRPr="002D146F" w:rsidRDefault="00655389" w:rsidP="00655389">
      <w:pPr>
        <w:numPr>
          <w:ilvl w:val="0"/>
          <w:numId w:val="17"/>
        </w:numPr>
        <w:spacing w:before="120" w:after="12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Podatki i opłaty lokalne: przypomnienie o konieczności złożenia deklaracji w terminie do XX.XX.XXXX</w:t>
      </w:r>
    </w:p>
    <w:p w:rsidR="00655389" w:rsidRPr="002D146F" w:rsidRDefault="00655389" w:rsidP="00655389">
      <w:pPr>
        <w:numPr>
          <w:ilvl w:val="0"/>
          <w:numId w:val="17"/>
        </w:numPr>
        <w:spacing w:before="120" w:after="12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Gospodarka odpadami: przypomnienie o mijającym terminie płatności, przypomnienie </w:t>
      </w:r>
      <w:r w:rsidRPr="002D146F">
        <w:rPr>
          <w:rFonts w:ascii="Arial" w:eastAsia="Calibri" w:hAnsi="Arial" w:cs="Arial"/>
          <w:color w:val="000000"/>
          <w:sz w:val="20"/>
          <w:szCs w:val="20"/>
        </w:rPr>
        <w:br/>
        <w:t>o nieuregulowaniu opłaty</w:t>
      </w:r>
    </w:p>
    <w:p w:rsidR="00655389" w:rsidRPr="002D146F" w:rsidRDefault="00655389" w:rsidP="00655389">
      <w:pPr>
        <w:numPr>
          <w:ilvl w:val="0"/>
          <w:numId w:val="17"/>
        </w:numPr>
        <w:spacing w:before="120" w:after="120" w:line="300" w:lineRule="atLeas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przypomnienie o konieczności dokonania opłaty za zezwolenie;</w:t>
      </w:r>
    </w:p>
    <w:p w:rsidR="00655389" w:rsidRPr="002D146F" w:rsidRDefault="00655389" w:rsidP="00655389">
      <w:pPr>
        <w:numPr>
          <w:ilvl w:val="0"/>
          <w:numId w:val="17"/>
        </w:numPr>
        <w:spacing w:before="120" w:after="12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146F">
        <w:rPr>
          <w:rFonts w:ascii="Arial" w:eastAsia="Calibri" w:hAnsi="Arial" w:cs="Arial"/>
          <w:color w:val="000000"/>
          <w:sz w:val="20"/>
          <w:szCs w:val="20"/>
        </w:rPr>
        <w:t>przypomnienie o konieczności złożenia oświadczenia o sprzedaży napojów alkoholowych za rok poprzedni;</w:t>
      </w:r>
    </w:p>
    <w:p w:rsidR="00655389" w:rsidRPr="002D146F" w:rsidRDefault="00655389" w:rsidP="00655389">
      <w:pPr>
        <w:numPr>
          <w:ilvl w:val="0"/>
          <w:numId w:val="16"/>
        </w:numPr>
        <w:spacing w:before="120" w:after="120" w:line="300" w:lineRule="atLeast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Wysyłka informacji spersonalizowanej informacyjnej lub dotyczącej konieczności podjęcia konkretnych działań np. wygaśnięcie terminu obowiązywania zezwolenia na sprzedaż alkoholu, konieczność złożenia deklaracji,</w:t>
      </w:r>
    </w:p>
    <w:p w:rsidR="00655389" w:rsidRPr="002D146F" w:rsidRDefault="00655389" w:rsidP="00655389">
      <w:pPr>
        <w:numPr>
          <w:ilvl w:val="0"/>
          <w:numId w:val="16"/>
        </w:numPr>
        <w:spacing w:before="120" w:after="120" w:line="300" w:lineRule="atLeast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146F">
        <w:rPr>
          <w:rFonts w:ascii="Arial" w:eastAsia="Calibri" w:hAnsi="Arial" w:cs="Arial"/>
          <w:sz w:val="20"/>
          <w:szCs w:val="20"/>
        </w:rPr>
        <w:t>Oprócz informacji spersonalizowanych będzie także istniała możliwość wysyłania informacji o charakterze ogólnym i publicznym jak np. zagrożenia meteorologiczne, wydarzenia kulturalne.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5389" w:rsidRPr="002D146F" w:rsidRDefault="008126BD" w:rsidP="00655389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655389" w:rsidRPr="002D146F">
        <w:rPr>
          <w:rFonts w:ascii="Arial" w:eastAsia="Times New Roman" w:hAnsi="Arial" w:cs="Arial"/>
          <w:b/>
          <w:sz w:val="20"/>
          <w:szCs w:val="20"/>
          <w:lang w:eastAsia="pl-PL"/>
        </w:rPr>
        <w:t>adanie 11</w:t>
      </w:r>
    </w:p>
    <w:p w:rsidR="00655389" w:rsidRPr="002D146F" w:rsidRDefault="00655389" w:rsidP="00655389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Doradztwo techniczne związane z obsługą </w:t>
      </w:r>
      <w:proofErr w:type="spellStart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projeku</w:t>
      </w:r>
      <w:proofErr w:type="spellEnd"/>
      <w:r w:rsidRPr="002D14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(50h)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</w:t>
      </w:r>
    </w:p>
    <w:p w:rsidR="00655389" w:rsidRPr="002D146F" w:rsidRDefault="00655389" w:rsidP="0065538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46F">
        <w:rPr>
          <w:rFonts w:ascii="Arial" w:eastAsia="Times New Roman" w:hAnsi="Arial" w:cs="Arial"/>
          <w:sz w:val="20"/>
          <w:szCs w:val="20"/>
          <w:lang w:eastAsia="pl-PL"/>
        </w:rPr>
        <w:t>doradztwo eksperckie dotyczyć będzie weryfikacji oprogramowanie wybranego Wykonawcy w postępowaniu przetargowym</w:t>
      </w:r>
    </w:p>
    <w:p w:rsidR="00655389" w:rsidRPr="002D146F" w:rsidRDefault="00655389" w:rsidP="00655389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5389" w:rsidRPr="002D146F" w:rsidRDefault="00655389" w:rsidP="00655389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5389" w:rsidRPr="002D146F" w:rsidRDefault="00655389" w:rsidP="00655389">
      <w:pPr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D146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:rsidR="00655389" w:rsidRPr="002D146F" w:rsidRDefault="00344477" w:rsidP="0065538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lang w:eastAsia="ar-SA"/>
        </w:rPr>
        <w:t xml:space="preserve">1. </w:t>
      </w:r>
      <w:r w:rsidR="00655389" w:rsidRPr="002D146F">
        <w:rPr>
          <w:rFonts w:ascii="Arial" w:eastAsia="Calibri" w:hAnsi="Arial" w:cs="Arial"/>
          <w:lang w:eastAsia="ar-SA"/>
        </w:rPr>
        <w:t xml:space="preserve">W odniesieniu do opisu przedmiotu zamówienia w odniesieniu do norm, nazw programów, </w:t>
      </w:r>
      <w:r w:rsidR="00655389" w:rsidRPr="002D146F">
        <w:rPr>
          <w:rFonts w:ascii="Arial" w:eastAsia="Calibri" w:hAnsi="Arial" w:cs="Arial"/>
          <w:bCs/>
          <w:lang w:eastAsia="ar-SA"/>
        </w:rPr>
        <w:t>materiałów lub urządzeń</w:t>
      </w:r>
      <w:r w:rsidR="00655389" w:rsidRPr="002D146F">
        <w:rPr>
          <w:rFonts w:ascii="Arial" w:eastAsia="Calibri" w:hAnsi="Arial" w:cs="Arial"/>
          <w:lang w:eastAsia="ar-SA"/>
        </w:rPr>
        <w:t xml:space="preserve">, Zamawiający </w:t>
      </w:r>
      <w:r w:rsidR="00655389" w:rsidRPr="002D146F">
        <w:rPr>
          <w:rFonts w:ascii="Arial" w:eastAsia="Calibri" w:hAnsi="Arial" w:cs="Arial"/>
          <w:bCs/>
          <w:lang w:eastAsia="ar-SA"/>
        </w:rPr>
        <w:t xml:space="preserve">zgodnie z art. 29 ust. 3 ustawy </w:t>
      </w:r>
      <w:proofErr w:type="spellStart"/>
      <w:r w:rsidR="00655389" w:rsidRPr="002D146F">
        <w:rPr>
          <w:rFonts w:ascii="Arial" w:eastAsia="Calibri" w:hAnsi="Arial" w:cs="Arial"/>
          <w:bCs/>
          <w:lang w:eastAsia="ar-SA"/>
        </w:rPr>
        <w:t>Pzp</w:t>
      </w:r>
      <w:proofErr w:type="spellEnd"/>
      <w:r w:rsidR="00655389" w:rsidRPr="002D146F">
        <w:rPr>
          <w:rFonts w:ascii="Arial" w:eastAsia="Calibri" w:hAnsi="Arial" w:cs="Arial"/>
          <w:lang w:eastAsia="ar-SA"/>
        </w:rPr>
        <w:t xml:space="preserve"> wskazuje, że dopuszcza rozwiązania równoważne opisywanym, przy czym Wykonawca, który powołuje się na rozwiązania równoważne, jest obowiązany wykazać, że oferowane przez niego </w:t>
      </w:r>
      <w:r w:rsidR="00655389" w:rsidRPr="002D146F">
        <w:rPr>
          <w:rFonts w:ascii="Arial" w:eastAsia="Calibri" w:hAnsi="Arial" w:cs="Arial"/>
          <w:bCs/>
          <w:lang w:eastAsia="ar-SA"/>
        </w:rPr>
        <w:t>materiały lub urządzenia</w:t>
      </w:r>
      <w:r w:rsidR="00655389" w:rsidRPr="002D146F">
        <w:rPr>
          <w:rFonts w:ascii="Arial" w:eastAsia="Calibri" w:hAnsi="Arial" w:cs="Arial"/>
          <w:lang w:eastAsia="ar-SA"/>
        </w:rPr>
        <w:t>, spełniają wymagania określone przez Zamawiającego.</w:t>
      </w:r>
    </w:p>
    <w:p w:rsidR="00655389" w:rsidRPr="002D146F" w:rsidRDefault="00655389" w:rsidP="00655389">
      <w:pPr>
        <w:suppressAutoHyphens/>
        <w:spacing w:line="240" w:lineRule="auto"/>
        <w:ind w:left="426"/>
        <w:jc w:val="both"/>
        <w:rPr>
          <w:rFonts w:ascii="Arial" w:eastAsia="Calibri" w:hAnsi="Arial" w:cs="Arial"/>
          <w:lang w:eastAsia="ar-SA"/>
        </w:rPr>
      </w:pPr>
      <w:r w:rsidRPr="002D146F">
        <w:rPr>
          <w:rFonts w:ascii="Arial" w:eastAsia="Calibri" w:hAnsi="Arial" w:cs="Arial"/>
          <w:lang w:eastAsia="ar-SA"/>
        </w:rPr>
        <w:t>Ponadto Zamawiający podkreśla, iż nazwy/typy norm, nazw programów</w:t>
      </w:r>
      <w:r w:rsidRPr="002D146F">
        <w:rPr>
          <w:rFonts w:ascii="Arial" w:eastAsia="Calibri" w:hAnsi="Arial" w:cs="Arial"/>
          <w:bCs/>
          <w:lang w:eastAsia="ar-SA"/>
        </w:rPr>
        <w:t>, materiałów lub</w:t>
      </w:r>
      <w:r w:rsidRPr="002D146F">
        <w:rPr>
          <w:rFonts w:ascii="Arial" w:eastAsia="Calibri" w:hAnsi="Arial" w:cs="Arial"/>
          <w:lang w:eastAsia="ar-SA"/>
        </w:rPr>
        <w:t xml:space="preserve"> urządzeń podane w Opisie Przedmiotu Zamówienia są nazwami przykładowymi i winny być interpretowane jako definicje standardów, a nie jako nazwy konkretnych rozwiązań do zastosowania. </w:t>
      </w:r>
    </w:p>
    <w:p w:rsidR="00655389" w:rsidRPr="00344477" w:rsidRDefault="00655389" w:rsidP="00655389">
      <w:p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="Calibri" w:hAnsi="Arial" w:cs="Arial"/>
          <w:lang w:eastAsia="ar-SA"/>
        </w:rPr>
      </w:pPr>
      <w:r w:rsidRPr="002D146F">
        <w:rPr>
          <w:rFonts w:ascii="Arial" w:eastAsia="Calibri" w:hAnsi="Arial" w:cs="Arial"/>
          <w:color w:val="000000"/>
          <w:lang w:eastAsia="ar-SA"/>
        </w:rPr>
        <w:t xml:space="preserve">Zamawiający dopuszcza </w:t>
      </w:r>
      <w:r w:rsidRPr="002D146F">
        <w:rPr>
          <w:rFonts w:ascii="Arial" w:eastAsia="Calibri" w:hAnsi="Arial" w:cs="Arial"/>
          <w:lang w:eastAsia="ar-SA"/>
        </w:rPr>
        <w:t>zaoferowanie przez Wykonawcę elementów/typów norm, nazw programów</w:t>
      </w:r>
      <w:r w:rsidRPr="002D146F">
        <w:rPr>
          <w:rFonts w:ascii="Arial" w:eastAsia="Calibri" w:hAnsi="Arial" w:cs="Arial"/>
          <w:bCs/>
          <w:lang w:eastAsia="ar-SA"/>
        </w:rPr>
        <w:t>, materiałów lub</w:t>
      </w:r>
      <w:r w:rsidRPr="002D146F">
        <w:rPr>
          <w:rFonts w:ascii="Arial" w:eastAsia="Calibri" w:hAnsi="Arial" w:cs="Arial"/>
          <w:lang w:eastAsia="ar-SA"/>
        </w:rPr>
        <w:t xml:space="preserve"> urządzeń równoważnych, w stosunku do wskazanych przez Zamawiającego w Opisie Przedmiotu Zamówienia jako przykład, pod warunkiem, że zaproponowane elementy/typy urządzeń, norm , materiałów, programów będą spełniały wymogi minimalne wskazane przez Zamawiającego. Zaoferowanie elementów/typów norm, programów </w:t>
      </w:r>
      <w:r w:rsidRPr="002D146F">
        <w:rPr>
          <w:rFonts w:ascii="Arial" w:eastAsia="Calibri" w:hAnsi="Arial" w:cs="Arial"/>
          <w:bCs/>
          <w:lang w:eastAsia="ar-SA"/>
        </w:rPr>
        <w:t>materiałów lub</w:t>
      </w:r>
      <w:r w:rsidRPr="002D146F">
        <w:rPr>
          <w:rFonts w:ascii="Arial" w:eastAsia="Calibri" w:hAnsi="Arial" w:cs="Arial"/>
          <w:lang w:eastAsia="ar-SA"/>
        </w:rPr>
        <w:t xml:space="preserve"> urządzeń równoważnych nie może prowadzić do sytuacji, w której dostarczony materiał, urządzenie będzie niekompatybilne z innymi elementami wchodzącymi w zakres zamówienia, co ma umożliwić eksploatację dostarczonych urządzeń zgodnie z przeznaczeniem. Zamawiający na etapie badania </w:t>
      </w:r>
      <w:r w:rsidRPr="00344477">
        <w:rPr>
          <w:rFonts w:ascii="Arial" w:eastAsia="Calibri" w:hAnsi="Arial" w:cs="Arial"/>
          <w:lang w:eastAsia="ar-SA"/>
        </w:rPr>
        <w:t>oferty może wymagać wykazania (udokumentowania) równoważności. Ciężar udowodnienia równoważności spoczywa na Wykonawcy.</w:t>
      </w:r>
    </w:p>
    <w:p w:rsidR="00344477" w:rsidRPr="00344477" w:rsidRDefault="00344477" w:rsidP="00655389">
      <w:p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="Calibri" w:hAnsi="Arial" w:cs="Arial"/>
          <w:lang w:eastAsia="ar-SA"/>
        </w:rPr>
      </w:pPr>
    </w:p>
    <w:p w:rsidR="00344477" w:rsidRPr="00344477" w:rsidRDefault="00344477" w:rsidP="00344477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344477">
        <w:rPr>
          <w:rFonts w:ascii="Arial" w:eastAsia="Times New Roman" w:hAnsi="Arial" w:cs="Arial"/>
          <w:bCs/>
          <w:color w:val="000000"/>
          <w:lang w:eastAsia="pl-PL"/>
        </w:rPr>
        <w:t>Wymagania, o których mowa w art. 29 ust. 3a Prawa zamówień publicznych.</w:t>
      </w:r>
    </w:p>
    <w:p w:rsidR="00344477" w:rsidRPr="00344477" w:rsidRDefault="00344477" w:rsidP="00344477">
      <w:pPr>
        <w:suppressAutoHyphens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44477">
        <w:rPr>
          <w:rFonts w:ascii="Arial" w:eastAsia="Times New Roman" w:hAnsi="Arial" w:cs="Arial"/>
          <w:bCs/>
          <w:color w:val="000000"/>
          <w:lang w:eastAsia="pl-PL"/>
        </w:rPr>
        <w:t>Na podstawie art. 29 ust. 3a. „Zamawiający wymaga zatrudnienia przez wykonawcę, podwykonawcę lub dalszego podwykonawcę osób na podstawie umowy o pracę, które wykonują czynności polegające na zapewnieniu bezpieczeństwa informacji projektowanego systemu oraz realizujące usługi utrzymania (wsparcia).</w:t>
      </w:r>
      <w:r w:rsidRPr="00344477">
        <w:rPr>
          <w:rFonts w:ascii="Arial" w:eastAsia="Calibri" w:hAnsi="Arial" w:cs="Arial"/>
          <w:lang w:eastAsia="ar-SA"/>
        </w:rPr>
        <w:t xml:space="preserve">  </w:t>
      </w:r>
      <w:r w:rsidRPr="00344477">
        <w:rPr>
          <w:rFonts w:ascii="Arial" w:eastAsia="Times New Roman" w:hAnsi="Arial" w:cs="Arial"/>
          <w:bCs/>
          <w:color w:val="000000"/>
          <w:lang w:eastAsia="pl-PL"/>
        </w:rPr>
        <w:t xml:space="preserve">Wykonawca jest zobowiązany do okazania Zamawiającemu, na każdorazowe wezwanie Zamawiającego, </w:t>
      </w:r>
      <w:r w:rsidRPr="00344477">
        <w:rPr>
          <w:rFonts w:ascii="Arial" w:eastAsia="Times New Roman" w:hAnsi="Arial" w:cs="Arial"/>
          <w:bCs/>
          <w:color w:val="000000"/>
          <w:lang w:eastAsia="pl-PL"/>
        </w:rPr>
        <w:lastRenderedPageBreak/>
        <w:t xml:space="preserve">oryginałów dokumentów potwierdzających fakt zatrudnienia przez Wykonawcę na podstawie umowy       o pracę osób wykonujących czynności wymienione w ust. 1, w szczególności umowy o pracę, zgłoszenia do ZUS, czy też wydane pracownikowi potwierdzenie warunków zatrudnienia, w terminie 3 dni od daty otrzymania wezwania. </w:t>
      </w:r>
    </w:p>
    <w:p w:rsidR="00655389" w:rsidRPr="00344477" w:rsidRDefault="00344477" w:rsidP="00344477">
      <w:pPr>
        <w:suppressAutoHyphens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lang w:eastAsia="ar-SA"/>
        </w:rPr>
      </w:pPr>
      <w:r w:rsidRPr="00344477">
        <w:rPr>
          <w:rFonts w:ascii="Arial" w:eastAsia="Times New Roman" w:hAnsi="Arial" w:cs="Arial"/>
          <w:bCs/>
          <w:color w:val="000000"/>
          <w:lang w:eastAsia="pl-PL"/>
        </w:rPr>
        <w:t>Szczegółowe wymagania oraz procedury w niniejszym zakresie opisane zostały w załączniku nr 5 do SIWZ – Istotnych postanowieniach umowy.</w:t>
      </w:r>
    </w:p>
    <w:p w:rsidR="00655389" w:rsidRPr="00655389" w:rsidRDefault="00655389" w:rsidP="00655389">
      <w:pPr>
        <w:spacing w:line="240" w:lineRule="auto"/>
        <w:ind w:left="720"/>
        <w:rPr>
          <w:rFonts w:ascii="Calibri" w:eastAsia="Calibri" w:hAnsi="Calibri" w:cs="Times New Roman"/>
        </w:rPr>
      </w:pPr>
    </w:p>
    <w:p w:rsidR="009801B7" w:rsidRDefault="009801B7"/>
    <w:sectPr w:rsidR="0098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24" w:rsidRDefault="00F77E24" w:rsidP="008126BD">
      <w:pPr>
        <w:spacing w:line="240" w:lineRule="auto"/>
      </w:pPr>
      <w:r>
        <w:separator/>
      </w:r>
    </w:p>
  </w:endnote>
  <w:endnote w:type="continuationSeparator" w:id="0">
    <w:p w:rsidR="00F77E24" w:rsidRDefault="00F77E24" w:rsidP="00812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01655"/>
      <w:docPartObj>
        <w:docPartGallery w:val="Page Numbers (Bottom of Page)"/>
        <w:docPartUnique/>
      </w:docPartObj>
    </w:sdtPr>
    <w:sdtEndPr/>
    <w:sdtContent>
      <w:p w:rsidR="005165EF" w:rsidRDefault="005165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C8">
          <w:rPr>
            <w:noProof/>
          </w:rPr>
          <w:t>4</w:t>
        </w:r>
        <w:r>
          <w:fldChar w:fldCharType="end"/>
        </w:r>
      </w:p>
    </w:sdtContent>
  </w:sdt>
  <w:p w:rsidR="005165EF" w:rsidRDefault="00BA2AC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389255</wp:posOffset>
          </wp:positionH>
          <wp:positionV relativeFrom="paragraph">
            <wp:posOffset>9362440</wp:posOffset>
          </wp:positionV>
          <wp:extent cx="6610350" cy="657225"/>
          <wp:effectExtent l="0" t="0" r="0" b="9525"/>
          <wp:wrapThrough wrapText="bothSides">
            <wp:wrapPolygon edited="0">
              <wp:start x="0" y="0"/>
              <wp:lineTo x="0" y="21287"/>
              <wp:lineTo x="21538" y="21287"/>
              <wp:lineTo x="21538" y="0"/>
              <wp:lineTo x="0" y="0"/>
            </wp:wrapPolygon>
          </wp:wrapThrough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24" w:rsidRDefault="00F77E24" w:rsidP="008126BD">
      <w:pPr>
        <w:spacing w:line="240" w:lineRule="auto"/>
      </w:pPr>
      <w:r>
        <w:separator/>
      </w:r>
    </w:p>
  </w:footnote>
  <w:footnote w:type="continuationSeparator" w:id="0">
    <w:p w:rsidR="00F77E24" w:rsidRDefault="00F77E24" w:rsidP="008126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99"/>
    <w:multiLevelType w:val="hybridMultilevel"/>
    <w:tmpl w:val="97007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06459"/>
    <w:multiLevelType w:val="hybridMultilevel"/>
    <w:tmpl w:val="E8826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20FE"/>
    <w:multiLevelType w:val="hybridMultilevel"/>
    <w:tmpl w:val="E31A10EC"/>
    <w:lvl w:ilvl="0" w:tplc="D2021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348D9"/>
    <w:multiLevelType w:val="multilevel"/>
    <w:tmpl w:val="FA9C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E7E69"/>
    <w:multiLevelType w:val="hybridMultilevel"/>
    <w:tmpl w:val="A844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A056C"/>
    <w:multiLevelType w:val="hybridMultilevel"/>
    <w:tmpl w:val="77A456F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D57CE"/>
    <w:multiLevelType w:val="hybridMultilevel"/>
    <w:tmpl w:val="7DF0D28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4F6FBA"/>
    <w:multiLevelType w:val="hybridMultilevel"/>
    <w:tmpl w:val="0A8A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835B9"/>
    <w:multiLevelType w:val="hybridMultilevel"/>
    <w:tmpl w:val="91060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BB5475"/>
    <w:multiLevelType w:val="hybridMultilevel"/>
    <w:tmpl w:val="AC9EB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22100"/>
    <w:multiLevelType w:val="hybridMultilevel"/>
    <w:tmpl w:val="5BD80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419C1"/>
    <w:multiLevelType w:val="hybridMultilevel"/>
    <w:tmpl w:val="93E2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65337"/>
    <w:multiLevelType w:val="hybridMultilevel"/>
    <w:tmpl w:val="73921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70ECE"/>
    <w:multiLevelType w:val="hybridMultilevel"/>
    <w:tmpl w:val="45A4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10752A"/>
    <w:multiLevelType w:val="hybridMultilevel"/>
    <w:tmpl w:val="27F08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B20CA0"/>
    <w:multiLevelType w:val="multilevel"/>
    <w:tmpl w:val="140C787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trike w:val="0"/>
        <w:sz w:val="20"/>
        <w:szCs w:val="2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6">
    <w:nsid w:val="14A5420B"/>
    <w:multiLevelType w:val="hybridMultilevel"/>
    <w:tmpl w:val="E55E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A5114"/>
    <w:multiLevelType w:val="hybridMultilevel"/>
    <w:tmpl w:val="2A380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921D9"/>
    <w:multiLevelType w:val="hybridMultilevel"/>
    <w:tmpl w:val="B66AA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875C39"/>
    <w:multiLevelType w:val="hybridMultilevel"/>
    <w:tmpl w:val="7142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360C82"/>
    <w:multiLevelType w:val="hybridMultilevel"/>
    <w:tmpl w:val="F69E93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224B48C6"/>
    <w:multiLevelType w:val="hybridMultilevel"/>
    <w:tmpl w:val="2D7660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33566D7"/>
    <w:multiLevelType w:val="hybridMultilevel"/>
    <w:tmpl w:val="02D03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8F6B48"/>
    <w:multiLevelType w:val="hybridMultilevel"/>
    <w:tmpl w:val="E0B8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FF3872"/>
    <w:multiLevelType w:val="hybridMultilevel"/>
    <w:tmpl w:val="5CC69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78E3721"/>
    <w:multiLevelType w:val="hybridMultilevel"/>
    <w:tmpl w:val="3F4C9B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F11555"/>
    <w:multiLevelType w:val="multilevel"/>
    <w:tmpl w:val="3E1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9672AE"/>
    <w:multiLevelType w:val="hybridMultilevel"/>
    <w:tmpl w:val="94F02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723B48"/>
    <w:multiLevelType w:val="hybridMultilevel"/>
    <w:tmpl w:val="0B10D552"/>
    <w:lvl w:ilvl="0" w:tplc="1F72A3B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3C525785"/>
    <w:multiLevelType w:val="hybridMultilevel"/>
    <w:tmpl w:val="A026785A"/>
    <w:lvl w:ilvl="0" w:tplc="0415000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15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87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59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31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303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75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47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192" w:hanging="180"/>
      </w:pPr>
      <w:rPr>
        <w:rFonts w:ascii="Times New Roman" w:hAnsi="Times New Roman" w:cs="Times New Roman"/>
      </w:rPr>
    </w:lvl>
  </w:abstractNum>
  <w:abstractNum w:abstractNumId="31">
    <w:nsid w:val="42311AA5"/>
    <w:multiLevelType w:val="hybridMultilevel"/>
    <w:tmpl w:val="A21ECDA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3820D3F"/>
    <w:multiLevelType w:val="hybridMultilevel"/>
    <w:tmpl w:val="DB5A83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3CE7E2A"/>
    <w:multiLevelType w:val="hybridMultilevel"/>
    <w:tmpl w:val="AB86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EF7A7E"/>
    <w:multiLevelType w:val="hybridMultilevel"/>
    <w:tmpl w:val="0DEE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C86A64"/>
    <w:multiLevelType w:val="hybridMultilevel"/>
    <w:tmpl w:val="9E86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3B009B"/>
    <w:multiLevelType w:val="hybridMultilevel"/>
    <w:tmpl w:val="BA2E2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83622C"/>
    <w:multiLevelType w:val="hybridMultilevel"/>
    <w:tmpl w:val="EF10D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C7B5EA3"/>
    <w:multiLevelType w:val="multilevel"/>
    <w:tmpl w:val="99F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C72166"/>
    <w:multiLevelType w:val="hybridMultilevel"/>
    <w:tmpl w:val="13A64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3F274A"/>
    <w:multiLevelType w:val="hybridMultilevel"/>
    <w:tmpl w:val="008AE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2077AD"/>
    <w:multiLevelType w:val="hybridMultilevel"/>
    <w:tmpl w:val="1664820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B1213"/>
    <w:multiLevelType w:val="hybridMultilevel"/>
    <w:tmpl w:val="381C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A436DD"/>
    <w:multiLevelType w:val="hybridMultilevel"/>
    <w:tmpl w:val="03BA73D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>
    <w:nsid w:val="570053DD"/>
    <w:multiLevelType w:val="hybridMultilevel"/>
    <w:tmpl w:val="0AE2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8B19FF"/>
    <w:multiLevelType w:val="hybridMultilevel"/>
    <w:tmpl w:val="05EC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9102F9"/>
    <w:multiLevelType w:val="hybridMultilevel"/>
    <w:tmpl w:val="7D9C5A7E"/>
    <w:lvl w:ilvl="0" w:tplc="BF549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1802DE"/>
    <w:multiLevelType w:val="hybridMultilevel"/>
    <w:tmpl w:val="79E00FF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8">
    <w:nsid w:val="5B2A1CAF"/>
    <w:multiLevelType w:val="hybridMultilevel"/>
    <w:tmpl w:val="30908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7679CE"/>
    <w:multiLevelType w:val="hybridMultilevel"/>
    <w:tmpl w:val="0F38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D0D2D"/>
    <w:multiLevelType w:val="hybridMultilevel"/>
    <w:tmpl w:val="3E9C3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F932A5"/>
    <w:multiLevelType w:val="hybridMultilevel"/>
    <w:tmpl w:val="5E58C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CAB3400"/>
    <w:multiLevelType w:val="hybridMultilevel"/>
    <w:tmpl w:val="308A6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534F48"/>
    <w:multiLevelType w:val="multilevel"/>
    <w:tmpl w:val="926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E742365"/>
    <w:multiLevelType w:val="hybridMultilevel"/>
    <w:tmpl w:val="23745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1BA4ACF"/>
    <w:multiLevelType w:val="hybridMultilevel"/>
    <w:tmpl w:val="3286B4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36F310C"/>
    <w:multiLevelType w:val="hybridMultilevel"/>
    <w:tmpl w:val="9724D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552BF8"/>
    <w:multiLevelType w:val="hybridMultilevel"/>
    <w:tmpl w:val="1924F394"/>
    <w:lvl w:ilvl="0" w:tplc="BF549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6A28C5"/>
    <w:multiLevelType w:val="hybridMultilevel"/>
    <w:tmpl w:val="74FC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F56A50"/>
    <w:multiLevelType w:val="hybridMultilevel"/>
    <w:tmpl w:val="817A82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774140FE"/>
    <w:multiLevelType w:val="hybridMultilevel"/>
    <w:tmpl w:val="41F263B6"/>
    <w:lvl w:ilvl="0" w:tplc="BF549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97428DE"/>
    <w:multiLevelType w:val="hybridMultilevel"/>
    <w:tmpl w:val="EC9E12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7C5B785C"/>
    <w:multiLevelType w:val="hybridMultilevel"/>
    <w:tmpl w:val="4258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377BE1"/>
    <w:multiLevelType w:val="hybridMultilevel"/>
    <w:tmpl w:val="9FAE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40"/>
  </w:num>
  <w:num w:numId="4">
    <w:abstractNumId w:val="13"/>
  </w:num>
  <w:num w:numId="5">
    <w:abstractNumId w:val="33"/>
  </w:num>
  <w:num w:numId="6">
    <w:abstractNumId w:val="7"/>
  </w:num>
  <w:num w:numId="7">
    <w:abstractNumId w:val="50"/>
  </w:num>
  <w:num w:numId="8">
    <w:abstractNumId w:val="59"/>
  </w:num>
  <w:num w:numId="9">
    <w:abstractNumId w:val="41"/>
  </w:num>
  <w:num w:numId="10">
    <w:abstractNumId w:val="5"/>
  </w:num>
  <w:num w:numId="11">
    <w:abstractNumId w:val="17"/>
  </w:num>
  <w:num w:numId="12">
    <w:abstractNumId w:val="56"/>
  </w:num>
  <w:num w:numId="13">
    <w:abstractNumId w:val="31"/>
  </w:num>
  <w:num w:numId="14">
    <w:abstractNumId w:val="20"/>
  </w:num>
  <w:num w:numId="15">
    <w:abstractNumId w:val="14"/>
  </w:num>
  <w:num w:numId="16">
    <w:abstractNumId w:val="55"/>
  </w:num>
  <w:num w:numId="17">
    <w:abstractNumId w:val="2"/>
  </w:num>
  <w:num w:numId="18">
    <w:abstractNumId w:val="30"/>
  </w:num>
  <w:num w:numId="19">
    <w:abstractNumId w:val="24"/>
  </w:num>
  <w:num w:numId="20">
    <w:abstractNumId w:val="22"/>
  </w:num>
  <w:num w:numId="21">
    <w:abstractNumId w:val="46"/>
  </w:num>
  <w:num w:numId="22">
    <w:abstractNumId w:val="57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45"/>
  </w:num>
  <w:num w:numId="29">
    <w:abstractNumId w:val="53"/>
  </w:num>
  <w:num w:numId="30">
    <w:abstractNumId w:val="52"/>
  </w:num>
  <w:num w:numId="31">
    <w:abstractNumId w:val="26"/>
  </w:num>
  <w:num w:numId="32">
    <w:abstractNumId w:val="27"/>
  </w:num>
  <w:num w:numId="33">
    <w:abstractNumId w:val="3"/>
  </w:num>
  <w:num w:numId="34">
    <w:abstractNumId w:val="23"/>
  </w:num>
  <w:num w:numId="35">
    <w:abstractNumId w:val="35"/>
  </w:num>
  <w:num w:numId="36">
    <w:abstractNumId w:val="38"/>
  </w:num>
  <w:num w:numId="37">
    <w:abstractNumId w:val="42"/>
  </w:num>
  <w:num w:numId="38">
    <w:abstractNumId w:val="58"/>
  </w:num>
  <w:num w:numId="39">
    <w:abstractNumId w:val="44"/>
  </w:num>
  <w:num w:numId="40">
    <w:abstractNumId w:val="43"/>
  </w:num>
  <w:num w:numId="41">
    <w:abstractNumId w:val="16"/>
  </w:num>
  <w:num w:numId="42">
    <w:abstractNumId w:val="36"/>
  </w:num>
  <w:num w:numId="43">
    <w:abstractNumId w:val="60"/>
  </w:num>
  <w:num w:numId="44">
    <w:abstractNumId w:val="49"/>
  </w:num>
  <w:num w:numId="45">
    <w:abstractNumId w:val="47"/>
  </w:num>
  <w:num w:numId="46">
    <w:abstractNumId w:val="61"/>
  </w:num>
  <w:num w:numId="47">
    <w:abstractNumId w:val="10"/>
  </w:num>
  <w:num w:numId="48">
    <w:abstractNumId w:val="51"/>
  </w:num>
  <w:num w:numId="49">
    <w:abstractNumId w:val="37"/>
  </w:num>
  <w:num w:numId="50">
    <w:abstractNumId w:val="25"/>
  </w:num>
  <w:num w:numId="51">
    <w:abstractNumId w:val="32"/>
  </w:num>
  <w:num w:numId="52">
    <w:abstractNumId w:val="54"/>
  </w:num>
  <w:num w:numId="53">
    <w:abstractNumId w:val="6"/>
  </w:num>
  <w:num w:numId="54">
    <w:abstractNumId w:val="62"/>
  </w:num>
  <w:num w:numId="55">
    <w:abstractNumId w:val="12"/>
  </w:num>
  <w:num w:numId="56">
    <w:abstractNumId w:val="8"/>
  </w:num>
  <w:num w:numId="57">
    <w:abstractNumId w:val="34"/>
  </w:num>
  <w:num w:numId="58">
    <w:abstractNumId w:val="19"/>
  </w:num>
  <w:num w:numId="59">
    <w:abstractNumId w:val="48"/>
  </w:num>
  <w:num w:numId="60">
    <w:abstractNumId w:val="9"/>
  </w:num>
  <w:num w:numId="61">
    <w:abstractNumId w:val="4"/>
  </w:num>
  <w:num w:numId="62">
    <w:abstractNumId w:val="1"/>
  </w:num>
  <w:num w:numId="63">
    <w:abstractNumId w:val="39"/>
  </w:num>
  <w:num w:numId="64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89"/>
    <w:rsid w:val="00052C77"/>
    <w:rsid w:val="000B0067"/>
    <w:rsid w:val="000E0B39"/>
    <w:rsid w:val="00102EBE"/>
    <w:rsid w:val="00162415"/>
    <w:rsid w:val="002D146F"/>
    <w:rsid w:val="00344477"/>
    <w:rsid w:val="005165EF"/>
    <w:rsid w:val="0056644F"/>
    <w:rsid w:val="00655389"/>
    <w:rsid w:val="00793744"/>
    <w:rsid w:val="008126BD"/>
    <w:rsid w:val="009801B7"/>
    <w:rsid w:val="0099258A"/>
    <w:rsid w:val="00BA2AC8"/>
    <w:rsid w:val="00F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5389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5389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5389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55389"/>
    <w:pPr>
      <w:keepNext/>
      <w:numPr>
        <w:ilvl w:val="3"/>
        <w:numId w:val="2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5389"/>
    <w:pPr>
      <w:keepNext/>
      <w:numPr>
        <w:ilvl w:val="4"/>
        <w:numId w:val="2"/>
      </w:numPr>
      <w:tabs>
        <w:tab w:val="left" w:pos="1418"/>
      </w:tabs>
      <w:spacing w:before="6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55389"/>
    <w:pPr>
      <w:keepNext/>
      <w:numPr>
        <w:ilvl w:val="5"/>
        <w:numId w:val="2"/>
      </w:numPr>
      <w:spacing w:before="6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55389"/>
    <w:pPr>
      <w:keepNext/>
      <w:numPr>
        <w:ilvl w:val="6"/>
        <w:numId w:val="2"/>
      </w:numPr>
      <w:spacing w:before="6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55389"/>
    <w:pPr>
      <w:keepNext/>
      <w:numPr>
        <w:ilvl w:val="7"/>
        <w:numId w:val="2"/>
      </w:numPr>
      <w:spacing w:before="6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5389"/>
    <w:pPr>
      <w:keepNext/>
      <w:numPr>
        <w:ilvl w:val="8"/>
        <w:numId w:val="2"/>
      </w:numPr>
      <w:spacing w:before="6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3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53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553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553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553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553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5538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5538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55389"/>
    <w:rPr>
      <w:rFonts w:ascii="Times New Roman" w:eastAsia="Times New Roman" w:hAnsi="Times New Roman" w:cs="Times New Roman"/>
      <w:i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5389"/>
  </w:style>
  <w:style w:type="paragraph" w:styleId="NormalnyWeb">
    <w:name w:val="Normal (Web)"/>
    <w:basedOn w:val="Normalny"/>
    <w:uiPriority w:val="99"/>
    <w:unhideWhenUsed/>
    <w:rsid w:val="0065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5389"/>
    <w:rPr>
      <w:b/>
      <w:bCs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655389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655389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655389"/>
    <w:pPr>
      <w:spacing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55389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55389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553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5538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3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5538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5538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basedOn w:val="Normalny"/>
    <w:rsid w:val="00655389"/>
    <w:pPr>
      <w:spacing w:line="240" w:lineRule="auto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655389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semiHidden/>
    <w:rsid w:val="00655389"/>
    <w:pPr>
      <w:autoSpaceDE w:val="0"/>
      <w:autoSpaceDN w:val="0"/>
      <w:spacing w:line="254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semiHidden/>
    <w:rsid w:val="00655389"/>
    <w:pPr>
      <w:autoSpaceDE w:val="0"/>
      <w:autoSpaceDN w:val="0"/>
      <w:spacing w:line="250" w:lineRule="exact"/>
      <w:jc w:val="righ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semiHidden/>
    <w:rsid w:val="00655389"/>
    <w:pPr>
      <w:autoSpaceDE w:val="0"/>
      <w:autoSpaceDN w:val="0"/>
      <w:spacing w:line="259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rsid w:val="00655389"/>
    <w:rPr>
      <w:rFonts w:ascii="Times New Roman" w:hAnsi="Times New Roman" w:cs="Times New Roman" w:hint="default"/>
    </w:rPr>
  </w:style>
  <w:style w:type="character" w:customStyle="1" w:styleId="FontStyle65">
    <w:name w:val="Font Style65"/>
    <w:rsid w:val="00655389"/>
    <w:rPr>
      <w:rFonts w:ascii="Verdana" w:hAnsi="Verdana" w:hint="default"/>
      <w:b/>
      <w:bCs/>
    </w:rPr>
  </w:style>
  <w:style w:type="paragraph" w:customStyle="1" w:styleId="Rpogrubienie">
    <w:name w:val="Rpogrubienie"/>
    <w:basedOn w:val="Normalny"/>
    <w:next w:val="Normalny"/>
    <w:link w:val="RpogrubienieZnak"/>
    <w:qFormat/>
    <w:rsid w:val="00655389"/>
    <w:pPr>
      <w:keepNext/>
      <w:spacing w:before="16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RpogrubienieZnak">
    <w:name w:val="Rpogrubienie Znak"/>
    <w:link w:val="Rpogrubienie"/>
    <w:rsid w:val="00655389"/>
    <w:rPr>
      <w:rFonts w:ascii="Calibri" w:eastAsia="Calibri" w:hAnsi="Calibri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3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26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6BD"/>
  </w:style>
  <w:style w:type="paragraph" w:styleId="Stopka">
    <w:name w:val="footer"/>
    <w:basedOn w:val="Normalny"/>
    <w:link w:val="StopkaZnak"/>
    <w:uiPriority w:val="99"/>
    <w:unhideWhenUsed/>
    <w:rsid w:val="008126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5389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5389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5389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55389"/>
    <w:pPr>
      <w:keepNext/>
      <w:numPr>
        <w:ilvl w:val="3"/>
        <w:numId w:val="2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5389"/>
    <w:pPr>
      <w:keepNext/>
      <w:numPr>
        <w:ilvl w:val="4"/>
        <w:numId w:val="2"/>
      </w:numPr>
      <w:tabs>
        <w:tab w:val="left" w:pos="1418"/>
      </w:tabs>
      <w:spacing w:before="6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55389"/>
    <w:pPr>
      <w:keepNext/>
      <w:numPr>
        <w:ilvl w:val="5"/>
        <w:numId w:val="2"/>
      </w:numPr>
      <w:spacing w:before="6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55389"/>
    <w:pPr>
      <w:keepNext/>
      <w:numPr>
        <w:ilvl w:val="6"/>
        <w:numId w:val="2"/>
      </w:numPr>
      <w:spacing w:before="6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55389"/>
    <w:pPr>
      <w:keepNext/>
      <w:numPr>
        <w:ilvl w:val="7"/>
        <w:numId w:val="2"/>
      </w:numPr>
      <w:spacing w:before="6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5389"/>
    <w:pPr>
      <w:keepNext/>
      <w:numPr>
        <w:ilvl w:val="8"/>
        <w:numId w:val="2"/>
      </w:numPr>
      <w:spacing w:before="6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3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53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553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553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553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553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5538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5538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55389"/>
    <w:rPr>
      <w:rFonts w:ascii="Times New Roman" w:eastAsia="Times New Roman" w:hAnsi="Times New Roman" w:cs="Times New Roman"/>
      <w:i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5389"/>
  </w:style>
  <w:style w:type="paragraph" w:styleId="NormalnyWeb">
    <w:name w:val="Normal (Web)"/>
    <w:basedOn w:val="Normalny"/>
    <w:uiPriority w:val="99"/>
    <w:unhideWhenUsed/>
    <w:rsid w:val="0065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5389"/>
    <w:rPr>
      <w:b/>
      <w:bCs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655389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655389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655389"/>
    <w:pPr>
      <w:spacing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55389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55389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553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5538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3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5538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5538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basedOn w:val="Normalny"/>
    <w:rsid w:val="00655389"/>
    <w:pPr>
      <w:spacing w:line="240" w:lineRule="auto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655389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semiHidden/>
    <w:rsid w:val="00655389"/>
    <w:pPr>
      <w:autoSpaceDE w:val="0"/>
      <w:autoSpaceDN w:val="0"/>
      <w:spacing w:line="254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semiHidden/>
    <w:rsid w:val="00655389"/>
    <w:pPr>
      <w:autoSpaceDE w:val="0"/>
      <w:autoSpaceDN w:val="0"/>
      <w:spacing w:line="250" w:lineRule="exact"/>
      <w:jc w:val="righ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semiHidden/>
    <w:rsid w:val="00655389"/>
    <w:pPr>
      <w:autoSpaceDE w:val="0"/>
      <w:autoSpaceDN w:val="0"/>
      <w:spacing w:line="259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rsid w:val="00655389"/>
    <w:rPr>
      <w:rFonts w:ascii="Times New Roman" w:hAnsi="Times New Roman" w:cs="Times New Roman" w:hint="default"/>
    </w:rPr>
  </w:style>
  <w:style w:type="character" w:customStyle="1" w:styleId="FontStyle65">
    <w:name w:val="Font Style65"/>
    <w:rsid w:val="00655389"/>
    <w:rPr>
      <w:rFonts w:ascii="Verdana" w:hAnsi="Verdana" w:hint="default"/>
      <w:b/>
      <w:bCs/>
    </w:rPr>
  </w:style>
  <w:style w:type="paragraph" w:customStyle="1" w:styleId="Rpogrubienie">
    <w:name w:val="Rpogrubienie"/>
    <w:basedOn w:val="Normalny"/>
    <w:next w:val="Normalny"/>
    <w:link w:val="RpogrubienieZnak"/>
    <w:qFormat/>
    <w:rsid w:val="00655389"/>
    <w:pPr>
      <w:keepNext/>
      <w:spacing w:before="16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RpogrubienieZnak">
    <w:name w:val="Rpogrubienie Znak"/>
    <w:link w:val="Rpogrubienie"/>
    <w:rsid w:val="00655389"/>
    <w:rPr>
      <w:rFonts w:ascii="Calibri" w:eastAsia="Calibri" w:hAnsi="Calibri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3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26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6BD"/>
  </w:style>
  <w:style w:type="paragraph" w:styleId="Stopka">
    <w:name w:val="footer"/>
    <w:basedOn w:val="Normalny"/>
    <w:link w:val="StopkaZnak"/>
    <w:uiPriority w:val="99"/>
    <w:unhideWhenUsed/>
    <w:rsid w:val="008126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12806</Words>
  <Characters>76839</Characters>
  <Application>Microsoft Office Word</Application>
  <DocSecurity>0</DocSecurity>
  <Lines>640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Kreatus</cp:lastModifiedBy>
  <cp:revision>5</cp:revision>
  <cp:lastPrinted>2017-01-25T09:56:00Z</cp:lastPrinted>
  <dcterms:created xsi:type="dcterms:W3CDTF">2017-02-09T07:35:00Z</dcterms:created>
  <dcterms:modified xsi:type="dcterms:W3CDTF">2017-02-13T09:36:00Z</dcterms:modified>
</cp:coreProperties>
</file>